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margin" w:tblpXSpec="center" w:tblpY="1896"/>
        <w:tblW w:w="0" w:type="auto"/>
        <w:tblLook w:val="04A0" w:firstRow="1" w:lastRow="0" w:firstColumn="1" w:lastColumn="0" w:noHBand="0" w:noVBand="1"/>
      </w:tblPr>
      <w:tblGrid>
        <w:gridCol w:w="8490"/>
      </w:tblGrid>
      <w:tr w:rsidR="00074D31" w:rsidRPr="00074D31" w14:paraId="58F0A1BC" w14:textId="77777777" w:rsidTr="00B764B5">
        <w:tc>
          <w:tcPr>
            <w:tcW w:w="8490" w:type="dxa"/>
          </w:tcPr>
          <w:p w14:paraId="7BD5ECF6" w14:textId="77777777" w:rsidR="00074D31" w:rsidRPr="00074D31" w:rsidRDefault="00074D31" w:rsidP="00074D31">
            <w:pPr>
              <w:keepNext/>
              <w:keepLines/>
              <w:spacing w:before="400" w:after="120"/>
              <w:outlineLvl w:val="0"/>
              <w:rPr>
                <w:rFonts w:ascii="Arial Nova" w:hAnsi="Arial Nova"/>
                <w:color w:val="466477"/>
                <w:sz w:val="40"/>
                <w:szCs w:val="40"/>
                <w:lang w:eastAsia="en-IN"/>
              </w:rPr>
            </w:pPr>
          </w:p>
        </w:tc>
      </w:tr>
    </w:tbl>
    <w:p w14:paraId="2279999E" w14:textId="77777777" w:rsidR="00074D31" w:rsidRPr="00074D31" w:rsidRDefault="00074D31" w:rsidP="00074D31">
      <w:pPr>
        <w:rPr>
          <w:rFonts w:ascii="Arial Nova" w:hAnsi="Arial Nova"/>
          <w:color w:val="466477"/>
          <w:lang w:eastAsia="en-IN"/>
        </w:rPr>
      </w:pPr>
    </w:p>
    <w:p w14:paraId="2E070097" w14:textId="77777777" w:rsidR="00074D31" w:rsidRPr="00074D31" w:rsidRDefault="00074D31" w:rsidP="00074D31">
      <w:pPr>
        <w:rPr>
          <w:rFonts w:ascii="Arial Nova" w:hAnsi="Arial Nova"/>
          <w:color w:val="466477"/>
          <w:lang w:eastAsia="en-IN"/>
        </w:rPr>
      </w:pPr>
    </w:p>
    <w:p w14:paraId="5DAE718D" w14:textId="77777777" w:rsidR="00074D31" w:rsidRPr="00074D31" w:rsidRDefault="00074D31" w:rsidP="00074D31">
      <w:pPr>
        <w:rPr>
          <w:rFonts w:ascii="Arial Nova" w:hAnsi="Arial Nova"/>
          <w:color w:val="466477"/>
          <w:lang w:eastAsia="en-IN"/>
        </w:rPr>
      </w:pPr>
    </w:p>
    <w:p w14:paraId="0847201E" w14:textId="77777777" w:rsidR="00074D31" w:rsidRPr="00074D31" w:rsidRDefault="00074D31" w:rsidP="00074D31">
      <w:pPr>
        <w:rPr>
          <w:rFonts w:ascii="Arial Nova" w:hAnsi="Arial Nova"/>
          <w:color w:val="466477"/>
          <w:lang w:eastAsia="en-IN"/>
        </w:rPr>
      </w:pPr>
    </w:p>
    <w:p w14:paraId="2BA7D5F9" w14:textId="77777777" w:rsidR="00074D31" w:rsidRPr="00074D31" w:rsidRDefault="00074D31" w:rsidP="00074D31">
      <w:pPr>
        <w:rPr>
          <w:rFonts w:ascii="Arial Nova" w:hAnsi="Arial Nova"/>
          <w:color w:val="466477"/>
          <w:lang w:eastAsia="en-IN"/>
        </w:rPr>
      </w:pPr>
    </w:p>
    <w:p w14:paraId="60C87856" w14:textId="77777777" w:rsidR="00074D31" w:rsidRPr="00074D31" w:rsidRDefault="00074D31" w:rsidP="00074D31">
      <w:pPr>
        <w:rPr>
          <w:rFonts w:ascii="Arial Nova" w:hAnsi="Arial Nova"/>
          <w:color w:val="466477"/>
          <w:lang w:eastAsia="en-IN"/>
        </w:rPr>
      </w:pPr>
    </w:p>
    <w:p w14:paraId="05BD7501" w14:textId="77777777" w:rsidR="00074D31" w:rsidRPr="00074D31" w:rsidRDefault="00074D31" w:rsidP="00074D31">
      <w:pPr>
        <w:rPr>
          <w:rFonts w:ascii="Arial Nova" w:hAnsi="Arial Nova"/>
          <w:color w:val="466477"/>
          <w:lang w:eastAsia="en-IN"/>
        </w:rPr>
      </w:pPr>
    </w:p>
    <w:p w14:paraId="503E6135" w14:textId="77777777" w:rsidR="00074D31" w:rsidRPr="00074D31" w:rsidRDefault="00074D31" w:rsidP="00074D31">
      <w:pPr>
        <w:rPr>
          <w:rFonts w:ascii="Arial Nova" w:hAnsi="Arial Nova"/>
          <w:color w:val="466477"/>
          <w:lang w:eastAsia="en-IN"/>
        </w:rPr>
      </w:pPr>
    </w:p>
    <w:p w14:paraId="042410CA" w14:textId="77777777" w:rsidR="00074D31" w:rsidRPr="00074D31" w:rsidRDefault="00074D31" w:rsidP="00074D31">
      <w:pPr>
        <w:rPr>
          <w:rFonts w:ascii="Arial Nova" w:hAnsi="Arial Nova"/>
          <w:color w:val="466477"/>
          <w:lang w:eastAsia="en-IN"/>
        </w:rPr>
      </w:pPr>
    </w:p>
    <w:p w14:paraId="76A4C363" w14:textId="77777777" w:rsidR="00074D31" w:rsidRPr="00074D31" w:rsidRDefault="00074D31" w:rsidP="00074D31">
      <w:pPr>
        <w:rPr>
          <w:rFonts w:ascii="Arial Nova" w:hAnsi="Arial Nova"/>
          <w:color w:val="466477"/>
          <w:lang w:eastAsia="en-IN"/>
        </w:rPr>
      </w:pPr>
    </w:p>
    <w:p w14:paraId="29E89B09" w14:textId="77777777" w:rsidR="00074D31" w:rsidRPr="00074D31" w:rsidRDefault="00074D31" w:rsidP="00074D31">
      <w:pPr>
        <w:rPr>
          <w:rFonts w:ascii="Arial Nova" w:hAnsi="Arial Nova"/>
          <w:color w:val="466477"/>
          <w:lang w:eastAsia="en-IN"/>
        </w:rPr>
      </w:pPr>
    </w:p>
    <w:p w14:paraId="5B907BAA" w14:textId="77777777" w:rsidR="00074D31" w:rsidRPr="00074D31" w:rsidRDefault="00074D31" w:rsidP="00074D31">
      <w:pPr>
        <w:rPr>
          <w:rFonts w:ascii="Arial Nova" w:hAnsi="Arial Nova"/>
          <w:color w:val="466477"/>
          <w:lang w:eastAsia="en-IN"/>
        </w:rPr>
      </w:pPr>
    </w:p>
    <w:tbl>
      <w:tblPr>
        <w:tblpPr w:vertAnchor="page" w:horzAnchor="margin" w:tblpY="4624"/>
        <w:tblW w:w="0" w:type="auto"/>
        <w:tblLook w:val="04A0" w:firstRow="1" w:lastRow="0" w:firstColumn="1" w:lastColumn="0" w:noHBand="0" w:noVBand="1"/>
      </w:tblPr>
      <w:tblGrid>
        <w:gridCol w:w="5310"/>
      </w:tblGrid>
      <w:tr w:rsidR="00074D31" w:rsidRPr="00074D31" w14:paraId="7A643EC9" w14:textId="77777777" w:rsidTr="00B764B5">
        <w:tc>
          <w:tcPr>
            <w:tcW w:w="5310" w:type="dxa"/>
          </w:tcPr>
          <w:p w14:paraId="50E508F7" w14:textId="77777777" w:rsidR="00074D31" w:rsidRPr="00074D31" w:rsidRDefault="00074D31" w:rsidP="00074D31">
            <w:pPr>
              <w:spacing w:after="210" w:line="360" w:lineRule="auto"/>
              <w:rPr>
                <w:rFonts w:ascii="Arial Nova" w:eastAsiaTheme="minorHAnsi" w:hAnsi="Arial Nova"/>
                <w:color w:val="466477"/>
                <w:lang w:val="en-US" w:eastAsia="en-US"/>
              </w:rPr>
            </w:pPr>
            <w:r w:rsidRPr="00074D31">
              <w:rPr>
                <w:rFonts w:ascii="Arial Nova" w:eastAsiaTheme="minorHAnsi" w:hAnsi="Arial Nova"/>
                <w:b/>
                <w:bCs/>
                <w:color w:val="466477"/>
                <w:lang w:val="en-US" w:eastAsia="en-US"/>
              </w:rPr>
              <w:t>Prepared for:</w:t>
            </w:r>
          </w:p>
          <w:p w14:paraId="7D95CE42" w14:textId="77777777" w:rsidR="00074D31" w:rsidRPr="00074D31" w:rsidRDefault="00074D31" w:rsidP="00074D31">
            <w:pPr>
              <w:spacing w:after="210" w:line="360" w:lineRule="auto"/>
              <w:rPr>
                <w:rFonts w:ascii="Arial Nova" w:eastAsiaTheme="minorHAnsi" w:hAnsi="Arial Nova"/>
                <w:color w:val="466477"/>
                <w:lang w:val="en-US" w:eastAsia="en-US"/>
              </w:rPr>
            </w:pPr>
          </w:p>
          <w:p w14:paraId="7716B4B5" w14:textId="77777777" w:rsidR="00074D31" w:rsidRPr="00074D31" w:rsidRDefault="00074D31" w:rsidP="00074D31">
            <w:pPr>
              <w:spacing w:after="210" w:line="360" w:lineRule="auto"/>
              <w:rPr>
                <w:rFonts w:ascii="Arial Nova" w:eastAsiaTheme="minorHAnsi" w:hAnsi="Arial Nova"/>
                <w:color w:val="466477"/>
                <w:lang w:val="en-US" w:eastAsia="en-US"/>
              </w:rPr>
            </w:pPr>
            <w:r w:rsidRPr="00074D31">
              <w:rPr>
                <w:rFonts w:ascii="Arial Nova" w:eastAsiaTheme="minorHAnsi" w:hAnsi="Arial Nova"/>
                <w:color w:val="466477"/>
                <w:lang w:val="en-US" w:eastAsia="en-US"/>
              </w:rPr>
              <w:t xml:space="preserve">[Client First Name] [Client Last Name] </w:t>
            </w:r>
          </w:p>
          <w:p w14:paraId="3D1F71F9" w14:textId="77777777" w:rsidR="00074D31" w:rsidRPr="00074D31" w:rsidRDefault="00074D31" w:rsidP="00074D31">
            <w:pPr>
              <w:spacing w:after="210" w:line="360" w:lineRule="auto"/>
              <w:rPr>
                <w:rFonts w:ascii="Arial Nova" w:eastAsiaTheme="minorHAnsi" w:hAnsi="Arial Nova"/>
                <w:color w:val="466477"/>
                <w:lang w:val="en-US" w:eastAsia="en-US"/>
              </w:rPr>
            </w:pPr>
            <w:r w:rsidRPr="00074D31">
              <w:rPr>
                <w:rFonts w:ascii="Arial Nova" w:eastAsiaTheme="minorHAnsi" w:hAnsi="Arial Nova"/>
                <w:color w:val="466477"/>
                <w:lang w:val="en-US" w:eastAsia="en-US"/>
              </w:rPr>
              <w:t>[Client Company]</w:t>
            </w:r>
          </w:p>
        </w:tc>
      </w:tr>
    </w:tbl>
    <w:p w14:paraId="72C9A359" w14:textId="77777777" w:rsidR="00074D31" w:rsidRPr="00074D31" w:rsidRDefault="00074D31" w:rsidP="00074D31">
      <w:pPr>
        <w:rPr>
          <w:rFonts w:ascii="Arial Nova" w:hAnsi="Arial Nova"/>
          <w:color w:val="466477"/>
          <w:lang w:eastAsia="en-IN"/>
        </w:rPr>
      </w:pPr>
    </w:p>
    <w:p w14:paraId="3C8C70C3" w14:textId="77777777" w:rsidR="00074D31" w:rsidRPr="00074D31" w:rsidRDefault="00074D31" w:rsidP="00074D31">
      <w:pPr>
        <w:rPr>
          <w:rFonts w:ascii="Arial Nova" w:hAnsi="Arial Nova"/>
          <w:color w:val="466477"/>
          <w:lang w:eastAsia="en-IN"/>
        </w:rPr>
      </w:pPr>
    </w:p>
    <w:p w14:paraId="72CEC42D" w14:textId="77777777" w:rsidR="00074D31" w:rsidRPr="00074D31" w:rsidRDefault="00074D31" w:rsidP="00074D31">
      <w:pPr>
        <w:rPr>
          <w:rFonts w:ascii="Arial Nova" w:hAnsi="Arial Nova"/>
          <w:color w:val="466477"/>
          <w:lang w:eastAsia="en-IN"/>
        </w:rPr>
      </w:pPr>
    </w:p>
    <w:p w14:paraId="0148DC4D" w14:textId="77777777" w:rsidR="00074D31" w:rsidRPr="00074D31" w:rsidRDefault="00074D31" w:rsidP="00074D31">
      <w:pPr>
        <w:rPr>
          <w:rFonts w:ascii="Arial Nova" w:hAnsi="Arial Nova"/>
          <w:color w:val="466477"/>
          <w:lang w:eastAsia="en-IN"/>
        </w:rPr>
      </w:pPr>
    </w:p>
    <w:p w14:paraId="63382374" w14:textId="77777777" w:rsidR="00074D31" w:rsidRPr="00074D31" w:rsidRDefault="00074D31" w:rsidP="00074D31">
      <w:pPr>
        <w:rPr>
          <w:rFonts w:ascii="Arial Nova" w:hAnsi="Arial Nova"/>
          <w:color w:val="466477"/>
          <w:lang w:eastAsia="en-IN"/>
        </w:rPr>
      </w:pPr>
    </w:p>
    <w:p w14:paraId="7BB4FCCB" w14:textId="77777777" w:rsidR="00074D31" w:rsidRPr="00074D31" w:rsidRDefault="00074D31" w:rsidP="00074D31">
      <w:pPr>
        <w:rPr>
          <w:rFonts w:ascii="Arial Nova" w:hAnsi="Arial Nova"/>
          <w:color w:val="466477"/>
          <w:lang w:eastAsia="en-IN"/>
        </w:rPr>
      </w:pPr>
    </w:p>
    <w:p w14:paraId="6952F360" w14:textId="77777777" w:rsidR="00074D31" w:rsidRPr="00074D31" w:rsidRDefault="00074D31" w:rsidP="00074D31">
      <w:pPr>
        <w:rPr>
          <w:rFonts w:ascii="Arial Nova" w:hAnsi="Arial Nova"/>
          <w:color w:val="466477"/>
          <w:lang w:eastAsia="en-IN"/>
        </w:rPr>
      </w:pPr>
    </w:p>
    <w:p w14:paraId="2E4F9EFD" w14:textId="77777777" w:rsidR="00074D31" w:rsidRPr="00074D31" w:rsidRDefault="00074D31" w:rsidP="00074D31">
      <w:pPr>
        <w:rPr>
          <w:rFonts w:ascii="Arial Nova" w:hAnsi="Arial Nova"/>
          <w:color w:val="466477"/>
          <w:lang w:eastAsia="en-IN"/>
        </w:rPr>
      </w:pPr>
    </w:p>
    <w:p w14:paraId="3F932614" w14:textId="77777777" w:rsidR="00074D31" w:rsidRPr="00074D31" w:rsidRDefault="00074D31" w:rsidP="00074D31">
      <w:pPr>
        <w:rPr>
          <w:rFonts w:ascii="Arial Nova" w:hAnsi="Arial Nova"/>
          <w:color w:val="466477"/>
          <w:lang w:eastAsia="en-IN"/>
        </w:rPr>
      </w:pPr>
    </w:p>
    <w:tbl>
      <w:tblPr>
        <w:tblpPr w:vertAnchor="page" w:horzAnchor="margin" w:tblpY="7338"/>
        <w:tblW w:w="0" w:type="auto"/>
        <w:tblLook w:val="04A0" w:firstRow="1" w:lastRow="0" w:firstColumn="1" w:lastColumn="0" w:noHBand="0" w:noVBand="1"/>
      </w:tblPr>
      <w:tblGrid>
        <w:gridCol w:w="5280"/>
      </w:tblGrid>
      <w:tr w:rsidR="00074D31" w:rsidRPr="00074D31" w14:paraId="102FCD58" w14:textId="77777777" w:rsidTr="00B764B5">
        <w:tc>
          <w:tcPr>
            <w:tcW w:w="5280" w:type="dxa"/>
          </w:tcPr>
          <w:p w14:paraId="0B28A2C3" w14:textId="77777777" w:rsidR="00074D31" w:rsidRPr="00074D31" w:rsidRDefault="00074D31" w:rsidP="00074D31">
            <w:pPr>
              <w:spacing w:after="210" w:line="360" w:lineRule="auto"/>
              <w:rPr>
                <w:rFonts w:ascii="Arial Nova" w:eastAsiaTheme="minorHAnsi" w:hAnsi="Arial Nova"/>
                <w:color w:val="466477"/>
                <w:lang w:val="en-US" w:eastAsia="en-US"/>
              </w:rPr>
            </w:pPr>
            <w:r w:rsidRPr="00074D31">
              <w:rPr>
                <w:rFonts w:ascii="Arial Nova" w:eastAsiaTheme="minorHAnsi" w:hAnsi="Arial Nova"/>
                <w:b/>
                <w:bCs/>
                <w:color w:val="466477"/>
                <w:lang w:val="en-US" w:eastAsia="en-US"/>
              </w:rPr>
              <w:t>Created by:</w:t>
            </w:r>
          </w:p>
          <w:p w14:paraId="30F8CFFC" w14:textId="77777777" w:rsidR="00074D31" w:rsidRPr="00074D31" w:rsidRDefault="00074D31" w:rsidP="00074D31">
            <w:pPr>
              <w:spacing w:after="210" w:line="360" w:lineRule="auto"/>
              <w:rPr>
                <w:rFonts w:ascii="Arial Nova" w:eastAsiaTheme="minorHAnsi" w:hAnsi="Arial Nova"/>
                <w:color w:val="466477"/>
                <w:lang w:val="en-US" w:eastAsia="en-US"/>
              </w:rPr>
            </w:pPr>
          </w:p>
          <w:p w14:paraId="544FB26A" w14:textId="77777777" w:rsidR="00074D31" w:rsidRPr="00074D31" w:rsidRDefault="00074D31" w:rsidP="00074D31">
            <w:pPr>
              <w:spacing w:after="210" w:line="360" w:lineRule="auto"/>
              <w:rPr>
                <w:rFonts w:ascii="Arial Nova" w:eastAsiaTheme="minorHAnsi" w:hAnsi="Arial Nova"/>
                <w:color w:val="466477"/>
                <w:lang w:val="en-US" w:eastAsia="en-US"/>
              </w:rPr>
            </w:pPr>
            <w:r w:rsidRPr="00074D31">
              <w:rPr>
                <w:rFonts w:ascii="Arial Nova" w:eastAsiaTheme="minorHAnsi" w:hAnsi="Arial Nova"/>
                <w:color w:val="466477"/>
                <w:lang w:val="en-US" w:eastAsia="en-US"/>
              </w:rPr>
              <w:t>[Sender First Name]</w:t>
            </w:r>
            <w:r w:rsidRPr="00074D31">
              <w:rPr>
                <w:rFonts w:ascii="Arial Nova" w:eastAsiaTheme="minorHAnsi" w:hAnsi="Arial Nova"/>
                <w:b/>
                <w:bCs/>
                <w:color w:val="466477"/>
                <w:lang w:val="en-US" w:eastAsia="en-US"/>
              </w:rPr>
              <w:t xml:space="preserve"> </w:t>
            </w:r>
            <w:r w:rsidRPr="00074D31">
              <w:rPr>
                <w:rFonts w:ascii="Arial Nova" w:eastAsiaTheme="minorHAnsi" w:hAnsi="Arial Nova"/>
                <w:color w:val="466477"/>
                <w:lang w:val="en-US" w:eastAsia="en-US"/>
              </w:rPr>
              <w:t>[Sende Last Name]</w:t>
            </w:r>
          </w:p>
          <w:p w14:paraId="107C6B5F" w14:textId="77777777" w:rsidR="00074D31" w:rsidRPr="00074D31" w:rsidRDefault="00074D31" w:rsidP="00074D31">
            <w:pPr>
              <w:spacing w:after="210" w:line="360" w:lineRule="auto"/>
              <w:rPr>
                <w:rFonts w:ascii="Arial Nova" w:eastAsiaTheme="minorHAnsi" w:hAnsi="Arial Nova"/>
                <w:color w:val="466477"/>
                <w:lang w:val="en-US" w:eastAsia="en-US"/>
              </w:rPr>
            </w:pPr>
            <w:r w:rsidRPr="00074D31">
              <w:rPr>
                <w:rFonts w:ascii="Arial Nova" w:eastAsiaTheme="minorHAnsi" w:hAnsi="Arial Nova"/>
                <w:b/>
                <w:bCs/>
                <w:color w:val="466477"/>
                <w:lang w:val="en-US" w:eastAsia="en-US"/>
              </w:rPr>
              <w:t xml:space="preserve"> </w:t>
            </w:r>
            <w:r w:rsidRPr="00074D31">
              <w:rPr>
                <w:rFonts w:ascii="Arial Nova" w:eastAsiaTheme="minorHAnsi" w:hAnsi="Arial Nova"/>
                <w:color w:val="466477"/>
                <w:lang w:val="en-US" w:eastAsia="en-US"/>
              </w:rPr>
              <w:t>[Sender Company]</w:t>
            </w:r>
          </w:p>
        </w:tc>
      </w:tr>
    </w:tbl>
    <w:p w14:paraId="14E5546E" w14:textId="77777777" w:rsidR="00074D31" w:rsidRPr="00074D31" w:rsidRDefault="00074D31" w:rsidP="00074D31">
      <w:pPr>
        <w:rPr>
          <w:rFonts w:ascii="Arial Nova" w:hAnsi="Arial Nova"/>
          <w:color w:val="466477"/>
          <w:lang w:eastAsia="en-IN"/>
        </w:rPr>
      </w:pPr>
    </w:p>
    <w:p w14:paraId="3CE4C0ED" w14:textId="77777777" w:rsidR="00074D31" w:rsidRPr="00074D31" w:rsidRDefault="00074D31" w:rsidP="00074D31">
      <w:pPr>
        <w:rPr>
          <w:rFonts w:ascii="Arial Nova" w:hAnsi="Arial Nova"/>
          <w:color w:val="466477"/>
          <w:lang w:eastAsia="en-IN"/>
        </w:rPr>
      </w:pPr>
    </w:p>
    <w:p w14:paraId="2ECA0A15" w14:textId="77777777" w:rsidR="00074D31" w:rsidRPr="00074D31" w:rsidRDefault="00074D31" w:rsidP="00074D31">
      <w:pPr>
        <w:rPr>
          <w:rFonts w:ascii="Arial Nova" w:hAnsi="Arial Nova"/>
          <w:color w:val="466477"/>
          <w:lang w:eastAsia="en-IN"/>
        </w:rPr>
      </w:pPr>
    </w:p>
    <w:p w14:paraId="17F19422" w14:textId="77777777" w:rsidR="00074D31" w:rsidRPr="00074D31" w:rsidRDefault="00074D31" w:rsidP="00074D31">
      <w:pPr>
        <w:rPr>
          <w:rFonts w:ascii="Arial Nova" w:hAnsi="Arial Nova"/>
          <w:color w:val="466477"/>
          <w:lang w:eastAsia="en-IN"/>
        </w:rPr>
      </w:pPr>
    </w:p>
    <w:p w14:paraId="29CCA14A" w14:textId="77777777" w:rsidR="00074D31" w:rsidRPr="00074D31" w:rsidRDefault="00074D31" w:rsidP="00074D31">
      <w:pPr>
        <w:rPr>
          <w:rFonts w:ascii="Arial Nova" w:hAnsi="Arial Nova"/>
          <w:color w:val="466477"/>
          <w:lang w:eastAsia="en-IN"/>
        </w:rPr>
      </w:pPr>
    </w:p>
    <w:p w14:paraId="2A544B8E" w14:textId="77777777" w:rsidR="00074D31" w:rsidRPr="00074D31" w:rsidRDefault="00074D31" w:rsidP="00074D31">
      <w:pPr>
        <w:rPr>
          <w:rFonts w:ascii="Arial Nova" w:hAnsi="Arial Nova"/>
          <w:color w:val="466477"/>
          <w:lang w:eastAsia="en-IN"/>
        </w:rPr>
      </w:pPr>
    </w:p>
    <w:p w14:paraId="7EE35ED9" w14:textId="77777777" w:rsidR="00074D31" w:rsidRPr="00074D31" w:rsidRDefault="00074D31" w:rsidP="00074D31">
      <w:pPr>
        <w:rPr>
          <w:rFonts w:ascii="Arial Nova" w:hAnsi="Arial Nova"/>
          <w:color w:val="466477"/>
          <w:lang w:eastAsia="en-IN"/>
        </w:rPr>
      </w:pPr>
    </w:p>
    <w:p w14:paraId="73BAA9FC" w14:textId="77777777" w:rsidR="00074D31" w:rsidRPr="00074D31" w:rsidRDefault="00074D31" w:rsidP="00074D31">
      <w:pPr>
        <w:rPr>
          <w:rFonts w:ascii="Arial Nova" w:hAnsi="Arial Nova"/>
          <w:color w:val="466477"/>
          <w:lang w:eastAsia="en-IN"/>
        </w:rPr>
      </w:pPr>
    </w:p>
    <w:p w14:paraId="5B180BD3" w14:textId="77777777" w:rsidR="00074D31" w:rsidRPr="00074D31" w:rsidRDefault="00074D31" w:rsidP="00074D31">
      <w:pPr>
        <w:rPr>
          <w:rFonts w:ascii="Arial Nova" w:hAnsi="Arial Nova"/>
          <w:color w:val="466477"/>
          <w:lang w:eastAsia="en-IN"/>
        </w:rPr>
      </w:pPr>
    </w:p>
    <w:p w14:paraId="448A916B" w14:textId="77777777" w:rsidR="00074D31" w:rsidRPr="00074D31" w:rsidRDefault="00074D31" w:rsidP="00074D31">
      <w:pPr>
        <w:rPr>
          <w:rFonts w:ascii="Arial Nova" w:hAnsi="Arial Nova"/>
          <w:color w:val="466477"/>
          <w:lang w:eastAsia="en-IN"/>
        </w:rPr>
      </w:pPr>
    </w:p>
    <w:p w14:paraId="12F981B4" w14:textId="77777777" w:rsidR="00074D31" w:rsidRPr="00074D31" w:rsidRDefault="00074D31" w:rsidP="00074D31">
      <w:pPr>
        <w:rPr>
          <w:rFonts w:ascii="Arial Nova" w:hAnsi="Arial Nova"/>
          <w:color w:val="466477"/>
          <w:lang w:eastAsia="en-IN"/>
        </w:rPr>
      </w:pPr>
    </w:p>
    <w:p w14:paraId="08F182FA" w14:textId="77777777" w:rsidR="00074D31" w:rsidRPr="00074D31" w:rsidRDefault="00074D31" w:rsidP="00074D31">
      <w:pPr>
        <w:rPr>
          <w:rFonts w:ascii="Arial Nova" w:hAnsi="Arial Nova"/>
          <w:color w:val="466477"/>
          <w:lang w:eastAsia="en-IN"/>
        </w:rPr>
      </w:pPr>
    </w:p>
    <w:p w14:paraId="343A6738" w14:textId="77777777" w:rsidR="00074D31" w:rsidRPr="00074D31" w:rsidRDefault="00074D31" w:rsidP="00074D31">
      <w:pPr>
        <w:rPr>
          <w:rFonts w:ascii="Arial Nova" w:hAnsi="Arial Nova"/>
          <w:color w:val="466477"/>
          <w:lang w:eastAsia="en-IN"/>
        </w:rPr>
      </w:pPr>
    </w:p>
    <w:p w14:paraId="3F96A43D" w14:textId="77777777" w:rsidR="00074D31" w:rsidRPr="00074D31" w:rsidRDefault="00074D31" w:rsidP="00074D31">
      <w:pPr>
        <w:rPr>
          <w:rFonts w:ascii="Arial Nova" w:hAnsi="Arial Nova"/>
          <w:color w:val="466477"/>
          <w:lang w:eastAsia="en-IN"/>
        </w:rPr>
      </w:pPr>
    </w:p>
    <w:p w14:paraId="11278A49" w14:textId="77777777" w:rsidR="00074D31" w:rsidRPr="00074D31" w:rsidRDefault="00074D31" w:rsidP="00074D31">
      <w:pPr>
        <w:rPr>
          <w:rFonts w:ascii="Arial Nova" w:hAnsi="Arial Nova"/>
          <w:color w:val="466477"/>
          <w:lang w:eastAsia="en-IN"/>
        </w:rPr>
      </w:pPr>
    </w:p>
    <w:p w14:paraId="34F0C8FE" w14:textId="77777777" w:rsidR="00074D31" w:rsidRPr="00074D31" w:rsidRDefault="00074D31" w:rsidP="00074D31">
      <w:pPr>
        <w:rPr>
          <w:rFonts w:ascii="Arial Nova" w:hAnsi="Arial Nova"/>
          <w:color w:val="466477"/>
          <w:lang w:eastAsia="en-IN"/>
        </w:rPr>
      </w:pPr>
    </w:p>
    <w:p w14:paraId="145B9423" w14:textId="77777777" w:rsidR="00074D31" w:rsidRPr="00074D31" w:rsidRDefault="00074D31" w:rsidP="00074D31">
      <w:pPr>
        <w:rPr>
          <w:rFonts w:ascii="Arial Nova" w:hAnsi="Arial Nova"/>
          <w:color w:val="466477"/>
          <w:lang w:eastAsia="en-IN"/>
        </w:rPr>
      </w:pPr>
    </w:p>
    <w:p w14:paraId="184ED0B8" w14:textId="77777777" w:rsidR="00074D31" w:rsidRPr="00074D31" w:rsidRDefault="00074D31" w:rsidP="00074D31">
      <w:pPr>
        <w:rPr>
          <w:rFonts w:ascii="Arial Nova" w:hAnsi="Arial Nova"/>
          <w:color w:val="466477"/>
          <w:lang w:eastAsia="en-IN"/>
        </w:rPr>
      </w:pPr>
    </w:p>
    <w:p w14:paraId="22A9D9B2" w14:textId="77777777" w:rsidR="00074D31" w:rsidRPr="00074D31" w:rsidRDefault="00074D31" w:rsidP="00074D31">
      <w:pPr>
        <w:rPr>
          <w:rFonts w:ascii="Arial Nova" w:hAnsi="Arial Nova"/>
          <w:color w:val="466477"/>
          <w:lang w:eastAsia="en-IN"/>
        </w:rPr>
      </w:pPr>
    </w:p>
    <w:p w14:paraId="691133A4" w14:textId="77777777" w:rsidR="00074D31" w:rsidRPr="00074D31" w:rsidRDefault="00074D31" w:rsidP="00074D31">
      <w:pPr>
        <w:rPr>
          <w:rFonts w:ascii="Arial Nova" w:hAnsi="Arial Nova"/>
          <w:color w:val="466477"/>
          <w:lang w:eastAsia="en-IN"/>
        </w:rPr>
      </w:pPr>
    </w:p>
    <w:p w14:paraId="53F6FA56" w14:textId="77777777" w:rsidR="00074D31" w:rsidRPr="00074D31" w:rsidRDefault="00074D31" w:rsidP="00074D31">
      <w:pPr>
        <w:rPr>
          <w:rFonts w:ascii="Arial Nova" w:hAnsi="Arial Nova"/>
          <w:color w:val="466477"/>
          <w:lang w:eastAsia="en-IN"/>
        </w:rPr>
      </w:pPr>
    </w:p>
    <w:p w14:paraId="44EE9454" w14:textId="77777777" w:rsidR="00074D31" w:rsidRPr="00074D31" w:rsidRDefault="00074D31" w:rsidP="00074D31">
      <w:pPr>
        <w:keepNext/>
        <w:keepLines/>
        <w:spacing w:before="400" w:after="120"/>
        <w:outlineLvl w:val="0"/>
        <w:rPr>
          <w:rFonts w:ascii="Arial Nova" w:hAnsi="Arial Nova"/>
          <w:color w:val="466477"/>
          <w:sz w:val="40"/>
          <w:szCs w:val="40"/>
          <w:lang w:eastAsia="en-IN"/>
        </w:rPr>
      </w:pPr>
      <w:r w:rsidRPr="00074D31">
        <w:rPr>
          <w:rFonts w:ascii="Arial Nova" w:hAnsi="Arial Nova"/>
          <w:color w:val="466477"/>
          <w:sz w:val="40"/>
          <w:szCs w:val="40"/>
          <w:lang w:eastAsia="en-IN"/>
        </w:rPr>
        <w:t>Service-Level Agreement</w:t>
      </w:r>
    </w:p>
    <w:p w14:paraId="0FBD2140" w14:textId="77777777" w:rsidR="00074D31" w:rsidRPr="00074D31" w:rsidRDefault="00074D31" w:rsidP="00074D31">
      <w:pPr>
        <w:spacing w:line="240" w:lineRule="auto"/>
        <w:rPr>
          <w:rFonts w:ascii="Arial Nova" w:hAnsi="Arial Nova"/>
          <w:color w:val="466477"/>
          <w:lang w:eastAsia="en-IN"/>
        </w:rPr>
      </w:pPr>
    </w:p>
    <w:p w14:paraId="65B159B5" w14:textId="77777777" w:rsidR="00074D31" w:rsidRPr="00074D31" w:rsidRDefault="00074D31" w:rsidP="00074D31">
      <w:pPr>
        <w:jc w:val="both"/>
        <w:rPr>
          <w:rFonts w:ascii="Arial Nova" w:hAnsi="Arial Nova"/>
          <w:color w:val="466477"/>
          <w:lang w:eastAsia="en-IN"/>
        </w:rPr>
      </w:pPr>
      <w:r w:rsidRPr="00074D31">
        <w:rPr>
          <w:rFonts w:ascii="Arial Nova" w:hAnsi="Arial Nova"/>
          <w:color w:val="466477"/>
          <w:lang w:eastAsia="en-IN"/>
        </w:rPr>
        <w:t>This Service-Level Agreement (this “Agreement” or this “Service-Level Agreement”), effective as of May 12, (“Effective Date”) is made by and between [Client Company], a company organized and existing in California, with offices located at 4 East Manchester St. Bakersfield, CA 93306 (“Customer”) and [Sender Company], a company organized and existing in California, with offices located at 7 Whitemarsh St. Ontario, CA 91762 (“Supplier”).</w:t>
      </w:r>
    </w:p>
    <w:p w14:paraId="5FCB5D34" w14:textId="77777777" w:rsidR="00074D31" w:rsidRPr="00074D31" w:rsidRDefault="00074D31" w:rsidP="00074D31">
      <w:pPr>
        <w:jc w:val="both"/>
        <w:rPr>
          <w:rFonts w:ascii="Arial Nova" w:hAnsi="Arial Nova"/>
          <w:color w:val="466477"/>
          <w:lang w:eastAsia="en-IN"/>
        </w:rPr>
      </w:pPr>
      <w:r w:rsidRPr="00074D31">
        <w:rPr>
          <w:rFonts w:ascii="Arial Nova" w:hAnsi="Arial Nova"/>
          <w:color w:val="466477"/>
          <w:lang w:eastAsia="en-IN"/>
        </w:rPr>
        <w:br/>
        <w:t xml:space="preserve"> </w:t>
      </w:r>
      <w:r w:rsidRPr="00074D31">
        <w:rPr>
          <w:rFonts w:ascii="Arial Nova" w:hAnsi="Arial Nova"/>
          <w:b/>
          <w:bCs/>
          <w:color w:val="466477"/>
          <w:lang w:eastAsia="en-IN"/>
        </w:rPr>
        <w:t>WHEREAS,</w:t>
      </w:r>
      <w:r w:rsidRPr="00074D31">
        <w:rPr>
          <w:rFonts w:ascii="Arial Nova" w:hAnsi="Arial Nova"/>
          <w:color w:val="466477"/>
          <w:lang w:eastAsia="en-IN"/>
        </w:rPr>
        <w:t xml:space="preserve"> the Parties have entered into an agreement effective as of May 12 (the “Contract”) for the provision by Supplier of the Services (as defined therein) (the “Services”); and</w:t>
      </w:r>
    </w:p>
    <w:p w14:paraId="17C375AD" w14:textId="77777777" w:rsidR="00074D31" w:rsidRPr="00074D31" w:rsidRDefault="00074D31" w:rsidP="00074D31">
      <w:pPr>
        <w:jc w:val="both"/>
        <w:rPr>
          <w:rFonts w:ascii="Arial Nova" w:hAnsi="Arial Nova"/>
          <w:color w:val="466477"/>
          <w:lang w:eastAsia="en-IN"/>
        </w:rPr>
      </w:pPr>
      <w:r w:rsidRPr="00074D31">
        <w:rPr>
          <w:rFonts w:ascii="Arial Nova" w:hAnsi="Arial Nova"/>
          <w:color w:val="466477"/>
          <w:lang w:eastAsia="en-IN"/>
        </w:rPr>
        <w:br/>
        <w:t xml:space="preserve"> </w:t>
      </w:r>
      <w:proofErr w:type="gramStart"/>
      <w:r w:rsidRPr="00074D31">
        <w:rPr>
          <w:rFonts w:ascii="Arial Nova" w:hAnsi="Arial Nova"/>
          <w:b/>
          <w:bCs/>
          <w:color w:val="466477"/>
          <w:lang w:eastAsia="en-IN"/>
        </w:rPr>
        <w:t>WHEREAS,</w:t>
      </w:r>
      <w:proofErr w:type="gramEnd"/>
      <w:r w:rsidRPr="00074D31">
        <w:rPr>
          <w:rFonts w:ascii="Arial Nova" w:hAnsi="Arial Nova"/>
          <w:color w:val="466477"/>
          <w:lang w:eastAsia="en-IN"/>
        </w:rPr>
        <w:t xml:space="preserve"> the Contract states that a service level agreement is a condition precedent to any extended term of the Contract; and</w:t>
      </w:r>
    </w:p>
    <w:p w14:paraId="408622E6" w14:textId="77777777" w:rsidR="00074D31" w:rsidRPr="00074D31" w:rsidRDefault="00074D31" w:rsidP="00074D31">
      <w:pPr>
        <w:jc w:val="both"/>
        <w:rPr>
          <w:rFonts w:ascii="Arial Nova" w:hAnsi="Arial Nova"/>
          <w:color w:val="466477"/>
          <w:lang w:eastAsia="en-IN"/>
        </w:rPr>
      </w:pPr>
      <w:r w:rsidRPr="00074D31">
        <w:rPr>
          <w:rFonts w:ascii="Arial Nova" w:hAnsi="Arial Nova"/>
          <w:color w:val="466477"/>
          <w:lang w:eastAsia="en-IN"/>
        </w:rPr>
        <w:br/>
        <w:t xml:space="preserve"> </w:t>
      </w:r>
      <w:proofErr w:type="gramStart"/>
      <w:r w:rsidRPr="00074D31">
        <w:rPr>
          <w:rFonts w:ascii="Arial Nova" w:hAnsi="Arial Nova"/>
          <w:b/>
          <w:bCs/>
          <w:color w:val="466477"/>
          <w:lang w:eastAsia="en-IN"/>
        </w:rPr>
        <w:t>WHEREAS,</w:t>
      </w:r>
      <w:proofErr w:type="gramEnd"/>
      <w:r w:rsidRPr="00074D31">
        <w:rPr>
          <w:rFonts w:ascii="Arial Nova" w:hAnsi="Arial Nova"/>
          <w:color w:val="466477"/>
          <w:lang w:eastAsia="en-IN"/>
        </w:rPr>
        <w:t xml:space="preserve"> customer is willing to continue with the Contract past the original end date solely upon Supplier’s acceptance of the terms and conditions of this Agreement, and Supplier confidently accepts the terms and conditions herein;</w:t>
      </w:r>
    </w:p>
    <w:p w14:paraId="74F59C1B" w14:textId="77777777" w:rsidR="00074D31" w:rsidRPr="00074D31" w:rsidRDefault="00074D31" w:rsidP="00074D31">
      <w:pPr>
        <w:jc w:val="both"/>
        <w:rPr>
          <w:rFonts w:ascii="Arial Nova" w:hAnsi="Arial Nova"/>
          <w:color w:val="466477"/>
          <w:lang w:eastAsia="en-IN"/>
        </w:rPr>
      </w:pPr>
      <w:r w:rsidRPr="00074D31">
        <w:rPr>
          <w:rFonts w:ascii="Arial Nova" w:hAnsi="Arial Nova"/>
          <w:color w:val="466477"/>
          <w:lang w:eastAsia="en-IN"/>
        </w:rPr>
        <w:br/>
        <w:t xml:space="preserve"> </w:t>
      </w:r>
      <w:r w:rsidRPr="00074D31">
        <w:rPr>
          <w:rFonts w:ascii="Arial Nova" w:hAnsi="Arial Nova"/>
          <w:b/>
          <w:bCs/>
          <w:color w:val="466477"/>
          <w:lang w:eastAsia="en-IN"/>
        </w:rPr>
        <w:t>NOW, THEREFORE,</w:t>
      </w:r>
      <w:r w:rsidRPr="00074D31">
        <w:rPr>
          <w:rFonts w:ascii="Arial Nova" w:hAnsi="Arial Nova"/>
          <w:color w:val="466477"/>
          <w:lang w:eastAsia="en-IN"/>
        </w:rPr>
        <w:t xml:space="preserve"> in consideration of the foregoing, and of the terms and conditions and the Service Levels, the Parties hereby agree as follows:</w:t>
      </w:r>
    </w:p>
    <w:p w14:paraId="0D72ADC0" w14:textId="77777777" w:rsidR="00074D31" w:rsidRPr="00074D31" w:rsidRDefault="00074D31" w:rsidP="00074D31">
      <w:pPr>
        <w:rPr>
          <w:rFonts w:ascii="Arial Nova" w:hAnsi="Arial Nova"/>
          <w:color w:val="466477"/>
          <w:lang w:eastAsia="en-IN"/>
        </w:rPr>
      </w:pPr>
    </w:p>
    <w:p w14:paraId="03804EA2" w14:textId="77777777" w:rsidR="00074D31" w:rsidRPr="00074D31" w:rsidRDefault="00074D31" w:rsidP="00074D31">
      <w:pPr>
        <w:keepNext/>
        <w:keepLines/>
        <w:spacing w:before="360" w:after="120"/>
        <w:outlineLvl w:val="1"/>
        <w:rPr>
          <w:rFonts w:ascii="Arial Nova" w:hAnsi="Arial Nova"/>
          <w:color w:val="466477"/>
          <w:sz w:val="32"/>
          <w:szCs w:val="32"/>
          <w:lang w:eastAsia="en-IN"/>
        </w:rPr>
      </w:pPr>
      <w:r w:rsidRPr="00074D31">
        <w:rPr>
          <w:rFonts w:ascii="Arial Nova" w:hAnsi="Arial Nova"/>
          <w:color w:val="466477"/>
          <w:sz w:val="32"/>
          <w:szCs w:val="32"/>
          <w:lang w:eastAsia="en-IN"/>
        </w:rPr>
        <w:t>1. Rider Agreement</w:t>
      </w:r>
    </w:p>
    <w:p w14:paraId="6C5552F3" w14:textId="77777777" w:rsidR="00074D31" w:rsidRPr="00074D31" w:rsidRDefault="00074D31" w:rsidP="00074D31">
      <w:pPr>
        <w:spacing w:line="240" w:lineRule="auto"/>
        <w:rPr>
          <w:rFonts w:ascii="Arial Nova" w:hAnsi="Arial Nova"/>
          <w:color w:val="466477"/>
          <w:lang w:eastAsia="en-IN"/>
        </w:rPr>
      </w:pPr>
    </w:p>
    <w:p w14:paraId="205C13AA" w14:textId="77777777" w:rsidR="00074D31" w:rsidRPr="00074D31" w:rsidRDefault="00074D31" w:rsidP="00074D31">
      <w:pPr>
        <w:spacing w:after="210" w:line="360" w:lineRule="auto"/>
        <w:jc w:val="both"/>
        <w:rPr>
          <w:rFonts w:ascii="Arial Nova" w:eastAsiaTheme="minorHAnsi" w:hAnsi="Arial Nova"/>
          <w:color w:val="466477"/>
          <w:lang w:val="en-US" w:eastAsia="en-US"/>
        </w:rPr>
      </w:pPr>
      <w:r w:rsidRPr="00074D31">
        <w:rPr>
          <w:rFonts w:ascii="Arial Nova" w:eastAsiaTheme="minorHAnsi" w:hAnsi="Arial Nova"/>
          <w:color w:val="466477"/>
          <w:lang w:val="en-US" w:eastAsia="en-US"/>
        </w:rPr>
        <w:lastRenderedPageBreak/>
        <w:t>When signed, this Agreement will form a part of the Contract, and upon signing this Agreement, the Contract shall be automatically changed, in accordance with its terms, from a monthly contract to a yearly contract. All capitalized terms not defined herein shall have the meanings ascribed to them in the Contract.</w:t>
      </w:r>
    </w:p>
    <w:p w14:paraId="076B1D14" w14:textId="77777777" w:rsidR="00074D31" w:rsidRPr="00074D31" w:rsidRDefault="00074D31" w:rsidP="00074D31">
      <w:pPr>
        <w:keepNext/>
        <w:keepLines/>
        <w:spacing w:before="360" w:after="120"/>
        <w:outlineLvl w:val="1"/>
        <w:rPr>
          <w:rFonts w:ascii="Arial Nova" w:hAnsi="Arial Nova"/>
          <w:color w:val="466477"/>
          <w:sz w:val="32"/>
          <w:szCs w:val="32"/>
          <w:lang w:eastAsia="en-IN"/>
        </w:rPr>
      </w:pPr>
      <w:r w:rsidRPr="00074D31">
        <w:rPr>
          <w:rFonts w:ascii="Arial Nova" w:hAnsi="Arial Nova"/>
          <w:color w:val="466477"/>
          <w:sz w:val="32"/>
          <w:szCs w:val="32"/>
          <w:lang w:eastAsia="en-IN"/>
        </w:rPr>
        <w:t>2. Service Levels &amp; Service Credits</w:t>
      </w:r>
    </w:p>
    <w:p w14:paraId="33474436" w14:textId="77777777" w:rsidR="00074D31" w:rsidRPr="00074D31" w:rsidRDefault="00074D31" w:rsidP="00074D31">
      <w:pPr>
        <w:spacing w:line="240" w:lineRule="auto"/>
        <w:jc w:val="both"/>
        <w:rPr>
          <w:rFonts w:ascii="Arial Nova" w:hAnsi="Arial Nova"/>
          <w:color w:val="466477"/>
          <w:lang w:eastAsia="en-IN"/>
        </w:rPr>
      </w:pPr>
    </w:p>
    <w:p w14:paraId="50108B15" w14:textId="77777777" w:rsidR="00074D31" w:rsidRPr="00074D31" w:rsidRDefault="00074D31" w:rsidP="00074D31">
      <w:pPr>
        <w:spacing w:after="210" w:line="360" w:lineRule="auto"/>
        <w:jc w:val="both"/>
        <w:rPr>
          <w:rFonts w:ascii="Arial Nova" w:eastAsiaTheme="minorHAnsi" w:hAnsi="Arial Nova"/>
          <w:color w:val="466477"/>
          <w:lang w:val="en-US" w:eastAsia="en-US"/>
        </w:rPr>
      </w:pPr>
      <w:r w:rsidRPr="00074D31">
        <w:rPr>
          <w:rFonts w:ascii="Arial Nova" w:eastAsiaTheme="minorHAnsi" w:hAnsi="Arial Nova"/>
          <w:color w:val="466477"/>
          <w:lang w:val="en-US" w:eastAsia="en-US"/>
        </w:rPr>
        <w:t xml:space="preserve">The Supplier </w:t>
      </w:r>
      <w:proofErr w:type="gramStart"/>
      <w:r w:rsidRPr="00074D31">
        <w:rPr>
          <w:rFonts w:ascii="Arial Nova" w:eastAsiaTheme="minorHAnsi" w:hAnsi="Arial Nova"/>
          <w:color w:val="466477"/>
          <w:lang w:val="en-US" w:eastAsia="en-US"/>
        </w:rPr>
        <w:t>shall at all times</w:t>
      </w:r>
      <w:proofErr w:type="gramEnd"/>
      <w:r w:rsidRPr="00074D31">
        <w:rPr>
          <w:rFonts w:ascii="Arial Nova" w:eastAsiaTheme="minorHAnsi" w:hAnsi="Arial Nova"/>
          <w:color w:val="466477"/>
          <w:lang w:val="en-US" w:eastAsia="en-US"/>
        </w:rPr>
        <w:t xml:space="preserve"> during </w:t>
      </w:r>
      <w:proofErr w:type="gramStart"/>
      <w:r w:rsidRPr="00074D31">
        <w:rPr>
          <w:rFonts w:ascii="Arial Nova" w:eastAsiaTheme="minorHAnsi" w:hAnsi="Arial Nova"/>
          <w:color w:val="466477"/>
          <w:lang w:val="en-US" w:eastAsia="en-US"/>
        </w:rPr>
        <w:t>term</w:t>
      </w:r>
      <w:proofErr w:type="gramEnd"/>
      <w:r w:rsidRPr="00074D31">
        <w:rPr>
          <w:rFonts w:ascii="Arial Nova" w:eastAsiaTheme="minorHAnsi" w:hAnsi="Arial Nova"/>
          <w:color w:val="466477"/>
          <w:lang w:val="en-US" w:eastAsia="en-US"/>
        </w:rPr>
        <w:t xml:space="preserve"> of this Agreement provide the Services to meet or exceed the Service Level Performance Measure for each Service Level Performance Criterion, as defined herein below.</w:t>
      </w:r>
    </w:p>
    <w:p w14:paraId="25B478B3" w14:textId="77777777" w:rsidR="00074D31" w:rsidRPr="00074D31" w:rsidRDefault="00074D31" w:rsidP="00074D31">
      <w:pPr>
        <w:spacing w:after="210" w:line="360" w:lineRule="auto"/>
        <w:jc w:val="both"/>
        <w:rPr>
          <w:rFonts w:ascii="Arial Nova" w:eastAsiaTheme="minorHAnsi" w:hAnsi="Arial Nova"/>
          <w:color w:val="466477"/>
          <w:lang w:val="en-US" w:eastAsia="en-US"/>
        </w:rPr>
      </w:pPr>
      <w:r w:rsidRPr="00074D31">
        <w:rPr>
          <w:rFonts w:ascii="Arial Nova" w:eastAsiaTheme="minorHAnsi" w:hAnsi="Arial Nova"/>
          <w:color w:val="466477"/>
          <w:lang w:val="en-US" w:eastAsia="en-US"/>
        </w:rPr>
        <w:br/>
        <w:t xml:space="preserve"> </w:t>
      </w:r>
      <w:r w:rsidRPr="00074D31">
        <w:rPr>
          <w:rFonts w:ascii="Arial Nova" w:eastAsiaTheme="minorHAnsi" w:hAnsi="Arial Nova"/>
          <w:color w:val="466477"/>
          <w:lang w:val="en-US" w:eastAsia="en-US"/>
        </w:rPr>
        <w:br/>
        <w:t>The Supplier acknowledges that any failure to meet a Service Level may have a material adverse impact on the business and operations of the Customer and that it shall entitle the Customer to the rights set out in this Agreement below, including the right to any Service Credits (as defined below).</w:t>
      </w:r>
      <w:r w:rsidRPr="00074D31">
        <w:rPr>
          <w:rFonts w:ascii="Arial Nova" w:eastAsiaTheme="minorHAnsi" w:hAnsi="Arial Nova"/>
          <w:color w:val="466477"/>
          <w:lang w:val="en-US" w:eastAsia="en-US"/>
        </w:rPr>
        <w:br/>
        <w:t xml:space="preserve"> </w:t>
      </w:r>
      <w:r w:rsidRPr="00074D31">
        <w:rPr>
          <w:rFonts w:ascii="Arial Nova" w:eastAsiaTheme="minorHAnsi" w:hAnsi="Arial Nova"/>
          <w:color w:val="466477"/>
          <w:lang w:val="en-US" w:eastAsia="en-US"/>
        </w:rPr>
        <w:br/>
        <w:t>The Supplier acknowledges and agrees that any Service Credit is a price adjustment reflecting the value of any lost service caused by failure to meet a Service Level. Both Parties agree that the Service Credits are a reasonable method of price adjustment to reflect poor performance.</w:t>
      </w:r>
      <w:r w:rsidRPr="00074D31">
        <w:rPr>
          <w:rFonts w:ascii="Arial Nova" w:eastAsiaTheme="minorHAnsi" w:hAnsi="Arial Nova"/>
          <w:color w:val="466477"/>
          <w:lang w:val="en-US" w:eastAsia="en-US"/>
        </w:rPr>
        <w:br/>
        <w:t xml:space="preserve"> </w:t>
      </w:r>
      <w:r w:rsidRPr="00074D31">
        <w:rPr>
          <w:rFonts w:ascii="Arial Nova" w:eastAsiaTheme="minorHAnsi" w:hAnsi="Arial Nova"/>
          <w:color w:val="466477"/>
          <w:lang w:val="en-US" w:eastAsia="en-US"/>
        </w:rPr>
        <w:br/>
        <w:t>Other than the Customer’s termination rights as set forth in the Contract, A Service Credit shall be the Customer’s exclusive financial remedy for a failure to meet a Service Level.</w:t>
      </w:r>
    </w:p>
    <w:p w14:paraId="17873D3A" w14:textId="77777777" w:rsidR="00074D31" w:rsidRPr="00074D31" w:rsidRDefault="00074D31" w:rsidP="00074D31">
      <w:pPr>
        <w:keepNext/>
        <w:keepLines/>
        <w:spacing w:before="360" w:after="120"/>
        <w:outlineLvl w:val="1"/>
        <w:rPr>
          <w:rFonts w:ascii="Arial Nova" w:hAnsi="Arial Nova"/>
          <w:color w:val="466477"/>
          <w:sz w:val="32"/>
          <w:szCs w:val="32"/>
          <w:lang w:eastAsia="en-IN"/>
        </w:rPr>
      </w:pPr>
      <w:r w:rsidRPr="00074D31">
        <w:rPr>
          <w:rFonts w:ascii="Arial Nova" w:hAnsi="Arial Nova"/>
          <w:color w:val="466477"/>
          <w:sz w:val="32"/>
          <w:szCs w:val="32"/>
          <w:lang w:eastAsia="en-IN"/>
        </w:rPr>
        <w:t>3. Performance Monitoring</w:t>
      </w:r>
    </w:p>
    <w:p w14:paraId="3A449783" w14:textId="77777777" w:rsidR="00074D31" w:rsidRPr="00074D31" w:rsidRDefault="00074D31" w:rsidP="00074D31">
      <w:pPr>
        <w:spacing w:line="240" w:lineRule="auto"/>
        <w:rPr>
          <w:rFonts w:ascii="Arial Nova" w:hAnsi="Arial Nova"/>
          <w:color w:val="466477"/>
          <w:lang w:eastAsia="en-IN"/>
        </w:rPr>
      </w:pPr>
    </w:p>
    <w:p w14:paraId="74755454" w14:textId="77777777" w:rsidR="00074D31" w:rsidRPr="00074D31" w:rsidRDefault="00074D31" w:rsidP="00074D31">
      <w:pPr>
        <w:jc w:val="both"/>
        <w:rPr>
          <w:rFonts w:ascii="Arial Nova" w:hAnsi="Arial Nova"/>
          <w:color w:val="466477"/>
          <w:lang w:eastAsia="en-IN"/>
        </w:rPr>
      </w:pPr>
      <w:r w:rsidRPr="00074D31">
        <w:rPr>
          <w:rFonts w:ascii="Arial Nova" w:hAnsi="Arial Nova"/>
          <w:color w:val="466477"/>
          <w:lang w:eastAsia="en-IN"/>
        </w:rPr>
        <w:lastRenderedPageBreak/>
        <w:t>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w:t>
      </w:r>
    </w:p>
    <w:p w14:paraId="54310F41" w14:textId="77777777" w:rsidR="00074D31" w:rsidRPr="00074D31" w:rsidRDefault="00074D31" w:rsidP="00074D31">
      <w:pPr>
        <w:jc w:val="both"/>
        <w:rPr>
          <w:rFonts w:ascii="Arial Nova" w:hAnsi="Arial Nova"/>
          <w:color w:val="466477"/>
          <w:lang w:eastAsia="en-IN"/>
        </w:rPr>
      </w:pPr>
      <w:r w:rsidRPr="00074D31">
        <w:rPr>
          <w:rFonts w:ascii="Arial Nova" w:hAnsi="Arial Nova"/>
          <w:color w:val="466477"/>
          <w:lang w:eastAsia="en-IN"/>
        </w:rPr>
        <w:t xml:space="preserve"> </w:t>
      </w:r>
      <w:r w:rsidRPr="00074D31">
        <w:rPr>
          <w:rFonts w:ascii="Arial Nova" w:hAnsi="Arial Nova"/>
          <w:color w:val="466477"/>
          <w:lang w:eastAsia="en-IN"/>
        </w:rPr>
        <w:br/>
        <w:t>The Supplier shall immediately notify the Customer in writing if the level of performance of the Supplier of any element of the provision by it of the Services during the term of the Contract is likely to or fails to meet any Service Level Performance Measure.</w:t>
      </w:r>
    </w:p>
    <w:p w14:paraId="79230A73" w14:textId="77777777" w:rsidR="00074D31" w:rsidRPr="00074D31" w:rsidRDefault="00074D31" w:rsidP="00074D31">
      <w:pPr>
        <w:rPr>
          <w:rFonts w:ascii="Arial Nova" w:hAnsi="Arial Nova"/>
          <w:color w:val="466477"/>
          <w:lang w:eastAsia="en-IN"/>
        </w:rPr>
      </w:pPr>
    </w:p>
    <w:p w14:paraId="5054D5D0" w14:textId="77777777" w:rsidR="00074D31" w:rsidRPr="00074D31" w:rsidRDefault="00074D31" w:rsidP="00074D31">
      <w:pPr>
        <w:keepNext/>
        <w:keepLines/>
        <w:spacing w:before="360" w:after="120"/>
        <w:outlineLvl w:val="1"/>
        <w:rPr>
          <w:rFonts w:ascii="Arial Nova" w:hAnsi="Arial Nova"/>
          <w:color w:val="466477"/>
          <w:sz w:val="32"/>
          <w:szCs w:val="32"/>
          <w:lang w:eastAsia="en-IN"/>
        </w:rPr>
      </w:pPr>
      <w:r w:rsidRPr="00074D31">
        <w:rPr>
          <w:rFonts w:ascii="Arial Nova" w:hAnsi="Arial Nova"/>
          <w:color w:val="466477"/>
          <w:sz w:val="32"/>
          <w:szCs w:val="32"/>
          <w:lang w:eastAsia="en-IN"/>
        </w:rPr>
        <w:t>4. Objectives</w:t>
      </w:r>
    </w:p>
    <w:p w14:paraId="619B661A" w14:textId="77777777" w:rsidR="00074D31" w:rsidRPr="00074D31" w:rsidRDefault="00074D31" w:rsidP="00074D31">
      <w:pPr>
        <w:spacing w:line="240" w:lineRule="auto"/>
        <w:rPr>
          <w:rFonts w:ascii="Arial Nova" w:hAnsi="Arial Nova"/>
          <w:color w:val="466477"/>
          <w:lang w:eastAsia="en-IN"/>
        </w:rPr>
      </w:pPr>
    </w:p>
    <w:p w14:paraId="21A8CF9C" w14:textId="77777777" w:rsidR="00074D31" w:rsidRPr="00074D31" w:rsidRDefault="00074D31" w:rsidP="00074D31">
      <w:pPr>
        <w:spacing w:after="210" w:line="360" w:lineRule="auto"/>
        <w:rPr>
          <w:rFonts w:ascii="Arial Nova" w:eastAsiaTheme="minorHAnsi" w:hAnsi="Arial Nova"/>
          <w:color w:val="466477"/>
          <w:lang w:val="en-US" w:eastAsia="en-US"/>
        </w:rPr>
      </w:pPr>
      <w:r w:rsidRPr="00074D31">
        <w:rPr>
          <w:rFonts w:ascii="Arial Nova" w:eastAsiaTheme="minorHAnsi" w:hAnsi="Arial Nova"/>
          <w:color w:val="466477"/>
          <w:lang w:val="en-US" w:eastAsia="en-US"/>
        </w:rPr>
        <w:t>The objectives of the Service Levels and Service Credits are to:</w:t>
      </w:r>
    </w:p>
    <w:p w14:paraId="6431572E" w14:textId="77777777" w:rsidR="00074D31" w:rsidRPr="00074D31" w:rsidRDefault="00074D31" w:rsidP="00074D31">
      <w:pPr>
        <w:numPr>
          <w:ilvl w:val="0"/>
          <w:numId w:val="1"/>
        </w:numPr>
        <w:spacing w:line="360" w:lineRule="auto"/>
        <w:jc w:val="both"/>
        <w:rPr>
          <w:rFonts w:ascii="Arial Nova" w:eastAsiaTheme="minorHAnsi" w:hAnsi="Arial Nova"/>
          <w:color w:val="466477"/>
          <w:lang w:val="en-US" w:eastAsia="en-US"/>
        </w:rPr>
      </w:pPr>
      <w:r w:rsidRPr="00074D31">
        <w:rPr>
          <w:rFonts w:ascii="Arial Nova" w:eastAsiaTheme="minorHAnsi" w:hAnsi="Arial Nova"/>
          <w:color w:val="466477"/>
          <w:lang w:val="en-US" w:eastAsia="en-US"/>
        </w:rPr>
        <w:t xml:space="preserve">Ensure that the Services are of a consistently high quality and meet the requirements of the </w:t>
      </w:r>
      <w:proofErr w:type="gramStart"/>
      <w:r w:rsidRPr="00074D31">
        <w:rPr>
          <w:rFonts w:ascii="Arial Nova" w:eastAsiaTheme="minorHAnsi" w:hAnsi="Arial Nova"/>
          <w:color w:val="466477"/>
          <w:lang w:val="en-US" w:eastAsia="en-US"/>
        </w:rPr>
        <w:t>Customer;</w:t>
      </w:r>
      <w:proofErr w:type="gramEnd"/>
      <w:r w:rsidRPr="00074D31">
        <w:rPr>
          <w:rFonts w:ascii="Arial Nova" w:eastAsiaTheme="minorHAnsi" w:hAnsi="Arial Nova"/>
          <w:color w:val="466477"/>
          <w:lang w:val="en-US" w:eastAsia="en-US"/>
        </w:rPr>
        <w:t xml:space="preserve"> </w:t>
      </w:r>
    </w:p>
    <w:p w14:paraId="53EA72CD" w14:textId="77777777" w:rsidR="00074D31" w:rsidRPr="00074D31" w:rsidRDefault="00074D31" w:rsidP="00074D31">
      <w:pPr>
        <w:numPr>
          <w:ilvl w:val="0"/>
          <w:numId w:val="1"/>
        </w:numPr>
        <w:spacing w:line="360" w:lineRule="auto"/>
        <w:jc w:val="both"/>
        <w:rPr>
          <w:rFonts w:ascii="Arial Nova" w:eastAsiaTheme="minorHAnsi" w:hAnsi="Arial Nova"/>
          <w:color w:val="466477"/>
          <w:lang w:val="en-US" w:eastAsia="en-US"/>
        </w:rPr>
      </w:pPr>
      <w:r w:rsidRPr="00074D31">
        <w:rPr>
          <w:rFonts w:ascii="Arial Nova" w:eastAsiaTheme="minorHAnsi" w:hAnsi="Arial Nova"/>
          <w:color w:val="466477"/>
          <w:lang w:val="en-US" w:eastAsia="en-US"/>
        </w:rPr>
        <w:t>Provide a mechanism whereby the Customer can attain meaningful recognition of the Supplier’s failure to deliver the level of service for which it has contracted to deliver; and</w:t>
      </w:r>
    </w:p>
    <w:p w14:paraId="6442FC4F" w14:textId="77777777" w:rsidR="00074D31" w:rsidRPr="00074D31" w:rsidRDefault="00074D31" w:rsidP="00074D31">
      <w:pPr>
        <w:numPr>
          <w:ilvl w:val="0"/>
          <w:numId w:val="1"/>
        </w:numPr>
        <w:spacing w:line="360" w:lineRule="auto"/>
        <w:jc w:val="both"/>
        <w:rPr>
          <w:rFonts w:ascii="Arial Nova" w:eastAsiaTheme="minorHAnsi" w:hAnsi="Arial Nova"/>
          <w:color w:val="466477"/>
          <w:lang w:val="en-US" w:eastAsia="en-US"/>
        </w:rPr>
      </w:pPr>
      <w:r w:rsidRPr="00074D31">
        <w:rPr>
          <w:rFonts w:ascii="Arial Nova" w:eastAsiaTheme="minorHAnsi" w:hAnsi="Arial Nova"/>
          <w:color w:val="466477"/>
          <w:lang w:val="en-US" w:eastAsia="en-US"/>
        </w:rPr>
        <w:t>Incentivize the Supplier to comply with and to expeditiously remedy any failure to comply with the Service Levels.</w:t>
      </w:r>
    </w:p>
    <w:p w14:paraId="78D65ABB" w14:textId="77777777" w:rsidR="00074D31" w:rsidRPr="00074D31" w:rsidRDefault="00074D31" w:rsidP="00074D31">
      <w:pPr>
        <w:spacing w:line="240" w:lineRule="auto"/>
        <w:rPr>
          <w:rFonts w:ascii="Arial Nova" w:hAnsi="Arial Nova"/>
          <w:color w:val="466477"/>
          <w:lang w:eastAsia="en-IN"/>
        </w:rPr>
      </w:pPr>
    </w:p>
    <w:p w14:paraId="5263B7AF" w14:textId="77777777" w:rsidR="00074D31" w:rsidRPr="00074D31" w:rsidRDefault="00074D31" w:rsidP="00074D31">
      <w:pPr>
        <w:keepNext/>
        <w:keepLines/>
        <w:spacing w:before="360" w:after="120"/>
        <w:outlineLvl w:val="1"/>
        <w:rPr>
          <w:rFonts w:ascii="Arial Nova" w:hAnsi="Arial Nova"/>
          <w:color w:val="466477"/>
          <w:sz w:val="32"/>
          <w:szCs w:val="32"/>
          <w:lang w:eastAsia="en-IN"/>
        </w:rPr>
      </w:pPr>
      <w:r w:rsidRPr="00074D31">
        <w:rPr>
          <w:rFonts w:ascii="Arial Nova" w:hAnsi="Arial Nova"/>
          <w:color w:val="466477"/>
          <w:sz w:val="32"/>
          <w:szCs w:val="32"/>
          <w:lang w:eastAsia="en-IN"/>
        </w:rPr>
        <w:t>5. Service Levels</w:t>
      </w:r>
    </w:p>
    <w:p w14:paraId="568AA93D" w14:textId="77777777" w:rsidR="00074D31" w:rsidRPr="00074D31" w:rsidRDefault="00074D31" w:rsidP="00074D31">
      <w:pPr>
        <w:spacing w:line="240" w:lineRule="auto"/>
        <w:rPr>
          <w:rFonts w:ascii="Arial Nova" w:hAnsi="Arial Nova"/>
          <w:color w:val="466477"/>
          <w:lang w:eastAsia="en-IN"/>
        </w:rPr>
      </w:pPr>
    </w:p>
    <w:tbl>
      <w:tblPr>
        <w:tblStyle w:val="TableGridWithHeader"/>
        <w:tblW w:w="0" w:type="auto"/>
        <w:jc w:val="center"/>
        <w:tblLook w:val="04A0" w:firstRow="1" w:lastRow="0" w:firstColumn="1" w:lastColumn="0" w:noHBand="0" w:noVBand="1"/>
      </w:tblPr>
      <w:tblGrid>
        <w:gridCol w:w="1846"/>
        <w:gridCol w:w="1660"/>
        <w:gridCol w:w="1866"/>
        <w:gridCol w:w="1622"/>
        <w:gridCol w:w="2350"/>
      </w:tblGrid>
      <w:tr w:rsidR="00074D31" w:rsidRPr="00074D31" w14:paraId="4727C7E5" w14:textId="77777777" w:rsidTr="00B764B5">
        <w:trPr>
          <w:cnfStyle w:val="100000000000" w:firstRow="1" w:lastRow="0" w:firstColumn="0" w:lastColumn="0" w:oddVBand="0" w:evenVBand="0" w:oddHBand="0" w:evenHBand="0" w:firstRowFirstColumn="0" w:firstRowLastColumn="0" w:lastRowFirstColumn="0" w:lastRowLastColumn="0"/>
          <w:jc w:val="center"/>
        </w:trPr>
        <w:tc>
          <w:tcPr>
            <w:tcW w:w="2052" w:type="dxa"/>
          </w:tcPr>
          <w:p w14:paraId="208B5BE2" w14:textId="77777777" w:rsidR="00074D31" w:rsidRPr="00074D31" w:rsidRDefault="00074D31" w:rsidP="00074D31">
            <w:pPr>
              <w:rPr>
                <w:rFonts w:ascii="Arial Nova" w:hAnsi="Arial Nova"/>
                <w:color w:val="466477"/>
              </w:rPr>
            </w:pPr>
            <w:r w:rsidRPr="00074D31">
              <w:rPr>
                <w:rFonts w:ascii="Arial Nova" w:hAnsi="Arial Nova"/>
                <w:color w:val="466477"/>
              </w:rPr>
              <w:t>Service Levels</w:t>
            </w:r>
          </w:p>
        </w:tc>
        <w:tc>
          <w:tcPr>
            <w:tcW w:w="1888" w:type="dxa"/>
          </w:tcPr>
          <w:p w14:paraId="1D50B4F6" w14:textId="77777777" w:rsidR="00074D31" w:rsidRPr="00074D31" w:rsidRDefault="00074D31" w:rsidP="00074D31">
            <w:pPr>
              <w:rPr>
                <w:rFonts w:ascii="Arial Nova" w:hAnsi="Arial Nova"/>
                <w:color w:val="466477"/>
              </w:rPr>
            </w:pPr>
          </w:p>
        </w:tc>
        <w:tc>
          <w:tcPr>
            <w:tcW w:w="2082" w:type="dxa"/>
          </w:tcPr>
          <w:p w14:paraId="3C3AFC43" w14:textId="77777777" w:rsidR="00074D31" w:rsidRPr="00074D31" w:rsidRDefault="00074D31" w:rsidP="00074D31">
            <w:pPr>
              <w:rPr>
                <w:rFonts w:ascii="Arial Nova" w:hAnsi="Arial Nova"/>
                <w:color w:val="466477"/>
              </w:rPr>
            </w:pPr>
          </w:p>
        </w:tc>
        <w:tc>
          <w:tcPr>
            <w:tcW w:w="1858" w:type="dxa"/>
          </w:tcPr>
          <w:p w14:paraId="3DEC6756" w14:textId="77777777" w:rsidR="00074D31" w:rsidRPr="00074D31" w:rsidRDefault="00074D31" w:rsidP="00074D31">
            <w:pPr>
              <w:rPr>
                <w:rFonts w:ascii="Arial Nova" w:hAnsi="Arial Nova"/>
                <w:color w:val="466477"/>
              </w:rPr>
            </w:pPr>
          </w:p>
        </w:tc>
        <w:tc>
          <w:tcPr>
            <w:tcW w:w="2834" w:type="dxa"/>
          </w:tcPr>
          <w:p w14:paraId="314535A5" w14:textId="77777777" w:rsidR="00074D31" w:rsidRPr="00074D31" w:rsidRDefault="00074D31" w:rsidP="00074D31">
            <w:pPr>
              <w:rPr>
                <w:rFonts w:ascii="Arial Nova" w:hAnsi="Arial Nova"/>
                <w:color w:val="466477"/>
              </w:rPr>
            </w:pPr>
            <w:r w:rsidRPr="00074D31">
              <w:rPr>
                <w:rFonts w:ascii="Arial Nova" w:hAnsi="Arial Nova"/>
                <w:color w:val="466477"/>
              </w:rPr>
              <w:t>Service Credit for each Service Period</w:t>
            </w:r>
          </w:p>
        </w:tc>
      </w:tr>
      <w:tr w:rsidR="00074D31" w:rsidRPr="00074D31" w14:paraId="3DD298A3" w14:textId="77777777" w:rsidTr="00B764B5">
        <w:trPr>
          <w:jc w:val="center"/>
        </w:trPr>
        <w:tc>
          <w:tcPr>
            <w:tcW w:w="2052" w:type="dxa"/>
          </w:tcPr>
          <w:p w14:paraId="5C2C6492" w14:textId="77777777" w:rsidR="00074D31" w:rsidRPr="00074D31" w:rsidRDefault="00074D31" w:rsidP="00074D31">
            <w:pPr>
              <w:rPr>
                <w:rFonts w:ascii="Arial Nova" w:hAnsi="Arial Nova"/>
                <w:color w:val="466477"/>
              </w:rPr>
            </w:pPr>
            <w:r w:rsidRPr="00074D31">
              <w:rPr>
                <w:rFonts w:ascii="Arial Nova" w:hAnsi="Arial Nova"/>
                <w:color w:val="466477"/>
              </w:rPr>
              <w:t>Service Level Performance Criterion</w:t>
            </w:r>
          </w:p>
        </w:tc>
        <w:tc>
          <w:tcPr>
            <w:tcW w:w="1888" w:type="dxa"/>
          </w:tcPr>
          <w:p w14:paraId="2E1B20B6" w14:textId="77777777" w:rsidR="00074D31" w:rsidRPr="00074D31" w:rsidRDefault="00074D31" w:rsidP="00074D31">
            <w:pPr>
              <w:rPr>
                <w:rFonts w:ascii="Arial Nova" w:hAnsi="Arial Nova"/>
                <w:color w:val="466477"/>
              </w:rPr>
            </w:pPr>
            <w:r w:rsidRPr="00074D31">
              <w:rPr>
                <w:rFonts w:ascii="Arial Nova" w:hAnsi="Arial Nova"/>
                <w:color w:val="466477"/>
              </w:rPr>
              <w:t>Key Indicator</w:t>
            </w:r>
          </w:p>
          <w:p w14:paraId="61C2C0A1" w14:textId="77777777" w:rsidR="00074D31" w:rsidRPr="00074D31" w:rsidRDefault="00074D31" w:rsidP="00074D31">
            <w:pPr>
              <w:rPr>
                <w:rFonts w:ascii="Arial Nova" w:hAnsi="Arial Nova"/>
                <w:color w:val="466477"/>
              </w:rPr>
            </w:pPr>
            <w:r w:rsidRPr="00074D31">
              <w:rPr>
                <w:rFonts w:ascii="Arial Nova" w:hAnsi="Arial Nova"/>
                <w:color w:val="466477"/>
              </w:rPr>
              <w:t xml:space="preserve"> </w:t>
            </w:r>
            <w:r w:rsidRPr="00074D31">
              <w:rPr>
                <w:rFonts w:ascii="Arial Nova" w:hAnsi="Arial Nova"/>
                <w:color w:val="466477"/>
              </w:rPr>
              <w:br/>
            </w:r>
          </w:p>
        </w:tc>
        <w:tc>
          <w:tcPr>
            <w:tcW w:w="2082" w:type="dxa"/>
          </w:tcPr>
          <w:p w14:paraId="0764CA84" w14:textId="77777777" w:rsidR="00074D31" w:rsidRPr="00074D31" w:rsidRDefault="00074D31" w:rsidP="00074D31">
            <w:pPr>
              <w:rPr>
                <w:rFonts w:ascii="Arial Nova" w:hAnsi="Arial Nova"/>
                <w:color w:val="466477"/>
              </w:rPr>
            </w:pPr>
            <w:r w:rsidRPr="00074D31">
              <w:rPr>
                <w:rFonts w:ascii="Arial Nova" w:hAnsi="Arial Nova"/>
                <w:color w:val="466477"/>
              </w:rPr>
              <w:t>Service Level Performance Measure</w:t>
            </w:r>
          </w:p>
          <w:p w14:paraId="40B9DE41" w14:textId="77777777" w:rsidR="00074D31" w:rsidRPr="00074D31" w:rsidRDefault="00074D31" w:rsidP="00074D31">
            <w:pPr>
              <w:rPr>
                <w:rFonts w:ascii="Arial Nova" w:hAnsi="Arial Nova"/>
                <w:color w:val="466477"/>
              </w:rPr>
            </w:pPr>
            <w:r w:rsidRPr="00074D31">
              <w:rPr>
                <w:rFonts w:ascii="Arial Nova" w:hAnsi="Arial Nova"/>
                <w:color w:val="466477"/>
              </w:rPr>
              <w:lastRenderedPageBreak/>
              <w:t xml:space="preserve"> </w:t>
            </w:r>
            <w:r w:rsidRPr="00074D31">
              <w:rPr>
                <w:rFonts w:ascii="Arial Nova" w:hAnsi="Arial Nova"/>
                <w:color w:val="466477"/>
              </w:rPr>
              <w:br/>
            </w:r>
          </w:p>
        </w:tc>
        <w:tc>
          <w:tcPr>
            <w:tcW w:w="1858" w:type="dxa"/>
          </w:tcPr>
          <w:p w14:paraId="35903536" w14:textId="77777777" w:rsidR="00074D31" w:rsidRPr="00074D31" w:rsidRDefault="00074D31" w:rsidP="00074D31">
            <w:pPr>
              <w:rPr>
                <w:rFonts w:ascii="Arial Nova" w:hAnsi="Arial Nova"/>
                <w:color w:val="466477"/>
              </w:rPr>
            </w:pPr>
            <w:r w:rsidRPr="00074D31">
              <w:rPr>
                <w:rFonts w:ascii="Arial Nova" w:hAnsi="Arial Nova"/>
                <w:color w:val="466477"/>
              </w:rPr>
              <w:lastRenderedPageBreak/>
              <w:t>Service Level Threshold</w:t>
            </w:r>
          </w:p>
          <w:p w14:paraId="78562B09" w14:textId="77777777" w:rsidR="00074D31" w:rsidRPr="00074D31" w:rsidRDefault="00074D31" w:rsidP="00074D31">
            <w:pPr>
              <w:rPr>
                <w:rFonts w:ascii="Arial Nova" w:hAnsi="Arial Nova"/>
                <w:color w:val="466477"/>
              </w:rPr>
            </w:pPr>
            <w:r w:rsidRPr="00074D31">
              <w:rPr>
                <w:rFonts w:ascii="Arial Nova" w:hAnsi="Arial Nova"/>
                <w:color w:val="466477"/>
              </w:rPr>
              <w:lastRenderedPageBreak/>
              <w:t xml:space="preserve"> </w:t>
            </w:r>
            <w:r w:rsidRPr="00074D31">
              <w:rPr>
                <w:rFonts w:ascii="Arial Nova" w:hAnsi="Arial Nova"/>
                <w:color w:val="466477"/>
              </w:rPr>
              <w:br/>
            </w:r>
          </w:p>
        </w:tc>
        <w:tc>
          <w:tcPr>
            <w:tcW w:w="2834" w:type="dxa"/>
          </w:tcPr>
          <w:p w14:paraId="1CBDF0FB" w14:textId="77777777" w:rsidR="00074D31" w:rsidRPr="00074D31" w:rsidRDefault="00074D31" w:rsidP="00074D31">
            <w:pPr>
              <w:rPr>
                <w:rFonts w:ascii="Arial Nova" w:hAnsi="Arial Nova"/>
                <w:color w:val="466477"/>
              </w:rPr>
            </w:pPr>
          </w:p>
        </w:tc>
      </w:tr>
      <w:tr w:rsidR="00074D31" w:rsidRPr="00074D31" w14:paraId="540E1753" w14:textId="77777777" w:rsidTr="00B764B5">
        <w:trPr>
          <w:jc w:val="center"/>
        </w:trPr>
        <w:tc>
          <w:tcPr>
            <w:tcW w:w="2052" w:type="dxa"/>
          </w:tcPr>
          <w:p w14:paraId="53367BAE" w14:textId="77777777" w:rsidR="00074D31" w:rsidRPr="00074D31" w:rsidRDefault="00074D31" w:rsidP="00074D31">
            <w:pPr>
              <w:rPr>
                <w:rFonts w:ascii="Arial Nova" w:hAnsi="Arial Nova"/>
                <w:color w:val="466477"/>
              </w:rPr>
            </w:pPr>
            <w:r w:rsidRPr="00074D31">
              <w:rPr>
                <w:rFonts w:ascii="Arial Nova" w:hAnsi="Arial Nova"/>
                <w:color w:val="466477"/>
              </w:rPr>
              <w:t>Availability of the Service</w:t>
            </w:r>
          </w:p>
        </w:tc>
        <w:tc>
          <w:tcPr>
            <w:tcW w:w="1888" w:type="dxa"/>
          </w:tcPr>
          <w:p w14:paraId="6C33B393" w14:textId="77777777" w:rsidR="00074D31" w:rsidRPr="00074D31" w:rsidRDefault="00074D31" w:rsidP="00074D31">
            <w:pPr>
              <w:rPr>
                <w:rFonts w:ascii="Arial Nova" w:hAnsi="Arial Nova"/>
                <w:color w:val="466477"/>
              </w:rPr>
            </w:pPr>
            <w:r w:rsidRPr="00074D31">
              <w:rPr>
                <w:rFonts w:ascii="Arial Nova" w:hAnsi="Arial Nova"/>
                <w:color w:val="466477"/>
              </w:rPr>
              <w:t>Availability</w:t>
            </w:r>
          </w:p>
        </w:tc>
        <w:tc>
          <w:tcPr>
            <w:tcW w:w="2082" w:type="dxa"/>
          </w:tcPr>
          <w:p w14:paraId="167D07CA" w14:textId="77777777" w:rsidR="00074D31" w:rsidRPr="00074D31" w:rsidRDefault="00074D31" w:rsidP="00074D31">
            <w:pPr>
              <w:rPr>
                <w:rFonts w:ascii="Arial Nova" w:hAnsi="Arial Nova"/>
                <w:color w:val="466477"/>
              </w:rPr>
            </w:pPr>
            <w:r w:rsidRPr="00074D31">
              <w:rPr>
                <w:rFonts w:ascii="Arial Nova" w:hAnsi="Arial Nova"/>
                <w:color w:val="466477"/>
              </w:rPr>
              <w:t>99.90%</w:t>
            </w:r>
          </w:p>
          <w:p w14:paraId="55A08DC0" w14:textId="77777777" w:rsidR="00074D31" w:rsidRPr="00074D31" w:rsidRDefault="00074D31" w:rsidP="00074D31">
            <w:pPr>
              <w:rPr>
                <w:rFonts w:ascii="Arial Nova" w:hAnsi="Arial Nova"/>
                <w:color w:val="466477"/>
              </w:rPr>
            </w:pPr>
          </w:p>
          <w:p w14:paraId="0B6ACF87" w14:textId="77777777" w:rsidR="00074D31" w:rsidRPr="00074D31" w:rsidRDefault="00074D31" w:rsidP="00074D31">
            <w:pPr>
              <w:rPr>
                <w:rFonts w:ascii="Arial Nova" w:hAnsi="Arial Nova"/>
                <w:color w:val="466477"/>
              </w:rPr>
            </w:pPr>
            <w:r w:rsidRPr="00074D31">
              <w:rPr>
                <w:rFonts w:ascii="Arial Nova" w:hAnsi="Arial Nova"/>
                <w:color w:val="466477"/>
              </w:rPr>
              <w:t xml:space="preserve"> </w:t>
            </w:r>
            <w:r w:rsidRPr="00074D31">
              <w:rPr>
                <w:rFonts w:ascii="Arial Nova" w:hAnsi="Arial Nova"/>
                <w:color w:val="466477"/>
              </w:rPr>
              <w:br/>
            </w:r>
          </w:p>
        </w:tc>
        <w:tc>
          <w:tcPr>
            <w:tcW w:w="1858" w:type="dxa"/>
          </w:tcPr>
          <w:p w14:paraId="1BA81A2E" w14:textId="77777777" w:rsidR="00074D31" w:rsidRPr="00074D31" w:rsidRDefault="00074D31" w:rsidP="00074D31">
            <w:pPr>
              <w:rPr>
                <w:rFonts w:ascii="Arial Nova" w:hAnsi="Arial Nova"/>
                <w:color w:val="466477"/>
              </w:rPr>
            </w:pPr>
            <w:r w:rsidRPr="00074D31">
              <w:rPr>
                <w:rFonts w:ascii="Arial Nova" w:hAnsi="Arial Nova"/>
                <w:color w:val="466477"/>
              </w:rPr>
              <w:t>98%</w:t>
            </w:r>
          </w:p>
          <w:p w14:paraId="1B0109AA" w14:textId="77777777" w:rsidR="00074D31" w:rsidRPr="00074D31" w:rsidRDefault="00074D31" w:rsidP="00074D31">
            <w:pPr>
              <w:rPr>
                <w:rFonts w:ascii="Arial Nova" w:hAnsi="Arial Nova"/>
                <w:color w:val="466477"/>
              </w:rPr>
            </w:pPr>
            <w:r w:rsidRPr="00074D31">
              <w:rPr>
                <w:rFonts w:ascii="Arial Nova" w:hAnsi="Arial Nova"/>
                <w:color w:val="466477"/>
              </w:rPr>
              <w:t xml:space="preserve"> </w:t>
            </w:r>
            <w:r w:rsidRPr="00074D31">
              <w:rPr>
                <w:rFonts w:ascii="Arial Nova" w:hAnsi="Arial Nova"/>
                <w:color w:val="466477"/>
              </w:rPr>
              <w:br/>
            </w:r>
          </w:p>
        </w:tc>
        <w:tc>
          <w:tcPr>
            <w:tcW w:w="2834" w:type="dxa"/>
          </w:tcPr>
          <w:p w14:paraId="11DC8605" w14:textId="77777777" w:rsidR="00074D31" w:rsidRPr="00074D31" w:rsidRDefault="00074D31" w:rsidP="00074D31">
            <w:pPr>
              <w:rPr>
                <w:rFonts w:ascii="Arial Nova" w:hAnsi="Arial Nova"/>
                <w:color w:val="466477"/>
              </w:rPr>
            </w:pPr>
            <w:r w:rsidRPr="00074D31">
              <w:rPr>
                <w:rFonts w:ascii="Arial Nova" w:hAnsi="Arial Nova"/>
                <w:color w:val="466477"/>
              </w:rPr>
              <w:t>5% Service Credit gained for each percentage under the specified Service Level Performance Measure</w:t>
            </w:r>
          </w:p>
        </w:tc>
      </w:tr>
    </w:tbl>
    <w:p w14:paraId="3BA1BD1E" w14:textId="77777777" w:rsidR="00074D31" w:rsidRPr="00074D31" w:rsidRDefault="00074D31" w:rsidP="00074D31">
      <w:pPr>
        <w:rPr>
          <w:rFonts w:ascii="Arial Nova" w:hAnsi="Arial Nova"/>
          <w:color w:val="466477"/>
          <w:lang w:eastAsia="en-IN"/>
        </w:rPr>
      </w:pPr>
    </w:p>
    <w:p w14:paraId="46E10C4D" w14:textId="77777777" w:rsidR="00074D31" w:rsidRPr="00074D31" w:rsidRDefault="00074D31" w:rsidP="00074D31">
      <w:pPr>
        <w:rPr>
          <w:rFonts w:ascii="Arial Nova" w:hAnsi="Arial Nova"/>
          <w:color w:val="466477"/>
          <w:lang w:eastAsia="en-IN"/>
        </w:rPr>
      </w:pPr>
    </w:p>
    <w:p w14:paraId="42A1CF19" w14:textId="77777777" w:rsidR="00074D31" w:rsidRPr="00074D31" w:rsidRDefault="00074D31" w:rsidP="00074D31">
      <w:pPr>
        <w:keepNext/>
        <w:keepLines/>
        <w:spacing w:before="360" w:after="120"/>
        <w:outlineLvl w:val="1"/>
        <w:rPr>
          <w:rFonts w:ascii="Arial Nova" w:hAnsi="Arial Nova"/>
          <w:color w:val="466477"/>
          <w:sz w:val="32"/>
          <w:szCs w:val="32"/>
          <w:lang w:eastAsia="en-IN"/>
        </w:rPr>
      </w:pPr>
      <w:r w:rsidRPr="00074D31">
        <w:rPr>
          <w:rFonts w:ascii="Arial Nova" w:hAnsi="Arial Nova"/>
          <w:color w:val="466477"/>
          <w:sz w:val="32"/>
          <w:szCs w:val="32"/>
          <w:lang w:eastAsia="en-IN"/>
        </w:rPr>
        <w:t>6. Service Credits</w:t>
      </w:r>
    </w:p>
    <w:p w14:paraId="5492C5DA" w14:textId="77777777" w:rsidR="00074D31" w:rsidRPr="00074D31" w:rsidRDefault="00074D31" w:rsidP="00074D31">
      <w:pPr>
        <w:spacing w:line="240" w:lineRule="auto"/>
        <w:rPr>
          <w:rFonts w:ascii="Arial Nova" w:hAnsi="Arial Nova"/>
          <w:color w:val="466477"/>
          <w:lang w:eastAsia="en-IN"/>
        </w:rPr>
      </w:pPr>
    </w:p>
    <w:p w14:paraId="1DBD18E2" w14:textId="77777777" w:rsidR="00074D31" w:rsidRPr="00074D31" w:rsidRDefault="00074D31" w:rsidP="00074D31">
      <w:pPr>
        <w:spacing w:after="210" w:line="360" w:lineRule="auto"/>
        <w:jc w:val="both"/>
        <w:rPr>
          <w:rFonts w:ascii="Arial Nova" w:eastAsiaTheme="minorHAnsi" w:hAnsi="Arial Nova"/>
          <w:color w:val="466477"/>
          <w:lang w:val="en-US" w:eastAsia="en-US"/>
        </w:rPr>
      </w:pPr>
      <w:r w:rsidRPr="00074D31">
        <w:rPr>
          <w:rFonts w:ascii="Arial Nova" w:eastAsiaTheme="minorHAnsi" w:hAnsi="Arial Nova"/>
          <w:color w:val="466477"/>
          <w:lang w:val="en-US" w:eastAsia="en-US"/>
        </w:rPr>
        <w:t xml:space="preserve">Service Credits are required to be paid </w:t>
      </w:r>
      <w:proofErr w:type="gramStart"/>
      <w:r w:rsidRPr="00074D31">
        <w:rPr>
          <w:rFonts w:ascii="Arial Nova" w:eastAsiaTheme="minorHAnsi" w:hAnsi="Arial Nova"/>
          <w:color w:val="466477"/>
          <w:lang w:val="en-US" w:eastAsia="en-US"/>
        </w:rPr>
        <w:t>in the event that</w:t>
      </w:r>
      <w:proofErr w:type="gramEnd"/>
      <w:r w:rsidRPr="00074D31">
        <w:rPr>
          <w:rFonts w:ascii="Arial Nova" w:eastAsiaTheme="minorHAnsi" w:hAnsi="Arial Nova"/>
          <w:color w:val="466477"/>
          <w:lang w:val="en-US" w:eastAsia="en-US"/>
        </w:rPr>
        <w:t xml:space="preserve"> the Service Level achieved falls below the Service Level Performance Measure in a Service Period.</w:t>
      </w:r>
    </w:p>
    <w:p w14:paraId="7A706406" w14:textId="77777777" w:rsidR="00074D31" w:rsidRPr="00074D31" w:rsidRDefault="00074D31" w:rsidP="00074D31">
      <w:pPr>
        <w:spacing w:after="210" w:line="360" w:lineRule="auto"/>
        <w:jc w:val="both"/>
        <w:rPr>
          <w:rFonts w:ascii="Arial Nova" w:eastAsiaTheme="minorHAnsi" w:hAnsi="Arial Nova"/>
          <w:color w:val="466477"/>
          <w:lang w:val="en-US" w:eastAsia="en-US"/>
        </w:rPr>
      </w:pPr>
      <w:r w:rsidRPr="00074D31">
        <w:rPr>
          <w:rFonts w:ascii="Arial Nova" w:eastAsiaTheme="minorHAnsi" w:hAnsi="Arial Nova"/>
          <w:color w:val="466477"/>
          <w:lang w:val="en-US" w:eastAsia="en-US"/>
        </w:rPr>
        <w:br/>
        <w:t>The Service Credit is determined by the Service Level achieved, the Service Level Performance Measure and the Service Level Threshold and is calculated by using the straight-line formula below:</w:t>
      </w:r>
    </w:p>
    <w:p w14:paraId="44BA36C9" w14:textId="77777777" w:rsidR="00074D31" w:rsidRPr="00074D31" w:rsidRDefault="00074D31" w:rsidP="00074D31">
      <w:pPr>
        <w:spacing w:after="210" w:line="360" w:lineRule="auto"/>
        <w:jc w:val="both"/>
        <w:rPr>
          <w:rFonts w:ascii="Arial Nova" w:eastAsiaTheme="minorHAnsi" w:hAnsi="Arial Nova"/>
          <w:color w:val="466477"/>
          <w:lang w:val="en-US" w:eastAsia="en-US"/>
        </w:rPr>
      </w:pPr>
    </w:p>
    <w:p w14:paraId="36D4998F" w14:textId="77777777" w:rsidR="00074D31" w:rsidRPr="00074D31" w:rsidRDefault="00074D31" w:rsidP="00074D31">
      <w:pPr>
        <w:spacing w:after="210" w:line="360" w:lineRule="auto"/>
        <w:jc w:val="both"/>
        <w:rPr>
          <w:rFonts w:ascii="Arial Nova" w:eastAsiaTheme="minorHAnsi" w:hAnsi="Arial Nova"/>
          <w:color w:val="466477"/>
          <w:lang w:val="en-US" w:eastAsia="en-US"/>
        </w:rPr>
      </w:pPr>
    </w:p>
    <w:p w14:paraId="1513C2F1" w14:textId="77777777" w:rsidR="00074D31" w:rsidRPr="00074D31" w:rsidRDefault="00074D31" w:rsidP="00074D31">
      <w:pPr>
        <w:numPr>
          <w:ilvl w:val="0"/>
          <w:numId w:val="2"/>
        </w:numPr>
        <w:spacing w:line="360" w:lineRule="auto"/>
        <w:rPr>
          <w:rFonts w:ascii="Arial Nova" w:eastAsiaTheme="minorHAnsi" w:hAnsi="Arial Nova"/>
          <w:color w:val="466477"/>
          <w:lang w:val="en-US" w:eastAsia="en-US"/>
        </w:rPr>
      </w:pPr>
      <w:r w:rsidRPr="00074D31">
        <w:rPr>
          <w:rFonts w:ascii="Arial Nova" w:eastAsiaTheme="minorHAnsi" w:hAnsi="Arial Nova"/>
          <w:color w:val="466477"/>
          <w:lang w:val="en-US" w:eastAsia="en-US"/>
        </w:rPr>
        <w:t>Availability:</w:t>
      </w:r>
    </w:p>
    <w:p w14:paraId="322A4FAC" w14:textId="77777777" w:rsidR="00074D31" w:rsidRPr="00074D31" w:rsidRDefault="00074D31" w:rsidP="00074D31">
      <w:pPr>
        <w:spacing w:after="210" w:line="360" w:lineRule="auto"/>
        <w:rPr>
          <w:rFonts w:ascii="Arial Nova" w:eastAsiaTheme="minorHAnsi" w:hAnsi="Arial Nova"/>
          <w:color w:val="466477"/>
          <w:lang w:val="en-US" w:eastAsia="en-US"/>
        </w:rPr>
      </w:pPr>
      <w:r w:rsidRPr="00074D31">
        <w:rPr>
          <w:rFonts w:ascii="Arial Nova" w:eastAsiaTheme="minorHAnsi" w:hAnsi="Arial Nova"/>
          <w:color w:val="466477"/>
          <w:lang w:val="en-US" w:eastAsia="en-US"/>
        </w:rPr>
        <w:t>Service Credit £ = ((a-x) *c) *d)</w:t>
      </w:r>
      <w:r w:rsidRPr="00074D31">
        <w:rPr>
          <w:rFonts w:ascii="Arial Nova" w:eastAsiaTheme="minorHAnsi" w:hAnsi="Arial Nova"/>
          <w:color w:val="466477"/>
          <w:lang w:val="en-US" w:eastAsia="en-US"/>
        </w:rPr>
        <w:br/>
        <w:t xml:space="preserve"> </w:t>
      </w:r>
      <w:r w:rsidRPr="00074D31">
        <w:rPr>
          <w:rFonts w:ascii="Arial Nova" w:eastAsiaTheme="minorHAnsi" w:hAnsi="Arial Nova"/>
          <w:color w:val="466477"/>
          <w:lang w:val="en-US" w:eastAsia="en-US"/>
        </w:rPr>
        <w:br/>
        <w:t xml:space="preserve">where, </w:t>
      </w:r>
      <w:r w:rsidRPr="00074D31">
        <w:rPr>
          <w:rFonts w:ascii="Arial Nova" w:eastAsiaTheme="minorHAnsi" w:hAnsi="Arial Nova"/>
          <w:color w:val="466477"/>
          <w:lang w:val="en-US" w:eastAsia="en-US"/>
        </w:rPr>
        <w:br/>
      </w:r>
      <w:r w:rsidRPr="00074D31">
        <w:rPr>
          <w:rFonts w:ascii="Arial Nova" w:eastAsiaTheme="minorHAnsi" w:hAnsi="Arial Nova"/>
          <w:color w:val="466477"/>
          <w:lang w:val="en-US" w:eastAsia="en-US"/>
        </w:rPr>
        <w:lastRenderedPageBreak/>
        <w:t>“a” is the Service Level Performance Measure (%) below which Service Credits become payable;</w:t>
      </w:r>
      <w:r w:rsidRPr="00074D31">
        <w:rPr>
          <w:rFonts w:ascii="Arial Nova" w:eastAsiaTheme="minorHAnsi" w:hAnsi="Arial Nova"/>
          <w:color w:val="466477"/>
          <w:lang w:val="en-US" w:eastAsia="en-US"/>
        </w:rPr>
        <w:br/>
        <w:t>“x” is the Achieved Service Level (%) for a Service Period;</w:t>
      </w:r>
      <w:r w:rsidRPr="00074D31">
        <w:rPr>
          <w:rFonts w:ascii="Arial Nova" w:eastAsiaTheme="minorHAnsi" w:hAnsi="Arial Nova"/>
          <w:color w:val="466477"/>
          <w:lang w:val="en-US" w:eastAsia="en-US"/>
        </w:rPr>
        <w:br/>
        <w:t>“c” is the Service Credit (%) payable if the Achieved Service Level falls below the Service Level Target; and</w:t>
      </w:r>
      <w:r w:rsidRPr="00074D31">
        <w:rPr>
          <w:rFonts w:ascii="Arial Nova" w:eastAsiaTheme="minorHAnsi" w:hAnsi="Arial Nova"/>
          <w:color w:val="466477"/>
          <w:lang w:val="en-US" w:eastAsia="en-US"/>
        </w:rPr>
        <w:br/>
        <w:t>“d” is the amount payable in respect of the Services during the Service Period.</w:t>
      </w:r>
    </w:p>
    <w:tbl>
      <w:tblPr>
        <w:tblStyle w:val="PDRowItem"/>
        <w:tblpPr w:leftFromText="180" w:rightFromText="180" w:vertAnchor="text" w:horzAnchor="margin" w:tblpY="104"/>
        <w:tblW w:w="0" w:type="auto"/>
        <w:tblInd w:w="0" w:type="dxa"/>
        <w:tblLook w:val="04A0" w:firstRow="1" w:lastRow="0" w:firstColumn="1" w:lastColumn="0" w:noHBand="0" w:noVBand="1"/>
      </w:tblPr>
      <w:tblGrid>
        <w:gridCol w:w="4439"/>
        <w:gridCol w:w="4439"/>
      </w:tblGrid>
      <w:tr w:rsidR="00074D31" w:rsidRPr="00074D31" w14:paraId="62016C14" w14:textId="77777777" w:rsidTr="00B764B5">
        <w:trPr>
          <w:trHeight w:val="3606"/>
        </w:trPr>
        <w:tc>
          <w:tcPr>
            <w:tcW w:w="4439" w:type="dxa"/>
          </w:tcPr>
          <w:p w14:paraId="1C3F5533" w14:textId="77777777" w:rsidR="00074D31" w:rsidRPr="00074D31" w:rsidRDefault="00074D31" w:rsidP="00074D31">
            <w:pPr>
              <w:spacing w:after="210"/>
              <w:rPr>
                <w:rFonts w:ascii="Arial Nova" w:hAnsi="Arial Nova"/>
                <w:color w:val="466477"/>
                <w:sz w:val="32"/>
                <w:szCs w:val="32"/>
              </w:rPr>
            </w:pPr>
            <w:r w:rsidRPr="00074D31">
              <w:rPr>
                <w:rFonts w:ascii="Arial Nova" w:hAnsi="Arial Nova"/>
                <w:color w:val="466477"/>
                <w:sz w:val="32"/>
                <w:szCs w:val="32"/>
              </w:rPr>
              <w:t>Acceptance</w:t>
            </w:r>
          </w:p>
          <w:p w14:paraId="44B44597" w14:textId="77777777" w:rsidR="00074D31" w:rsidRPr="00074D31" w:rsidRDefault="00074D31" w:rsidP="00074D31">
            <w:pPr>
              <w:spacing w:after="210"/>
              <w:rPr>
                <w:rFonts w:ascii="Arial Nova" w:hAnsi="Arial Nova"/>
                <w:color w:val="466477"/>
              </w:rPr>
            </w:pPr>
          </w:p>
          <w:p w14:paraId="52DE974F" w14:textId="77777777" w:rsidR="00074D31" w:rsidRPr="00074D31" w:rsidRDefault="00074D31" w:rsidP="00074D31">
            <w:pPr>
              <w:spacing w:after="210"/>
              <w:rPr>
                <w:rFonts w:ascii="Arial Nova" w:hAnsi="Arial Nova"/>
                <w:color w:val="466477"/>
              </w:rPr>
            </w:pPr>
            <w:r w:rsidRPr="00074D31">
              <w:rPr>
                <w:rFonts w:ascii="Arial Nova" w:hAnsi="Arial Nova"/>
                <w:color w:val="466477"/>
              </w:rPr>
              <w:t xml:space="preserve">[Sender Company] </w:t>
            </w:r>
          </w:p>
          <w:p w14:paraId="405F894A" w14:textId="77777777" w:rsidR="00074D31" w:rsidRPr="00074D31" w:rsidRDefault="00074D31" w:rsidP="00074D31">
            <w:pPr>
              <w:spacing w:after="210"/>
              <w:rPr>
                <w:rFonts w:ascii="Arial Nova" w:hAnsi="Arial Nova"/>
                <w:color w:val="466477"/>
              </w:rPr>
            </w:pPr>
          </w:p>
          <w:p w14:paraId="2C22C2B0" w14:textId="77777777" w:rsidR="00074D31" w:rsidRPr="00074D31" w:rsidRDefault="00074D31" w:rsidP="00074D31">
            <w:pPr>
              <w:spacing w:after="210"/>
              <w:rPr>
                <w:rFonts w:ascii="Arial Nova" w:hAnsi="Arial Nova"/>
                <w:color w:val="466477"/>
              </w:rPr>
            </w:pPr>
          </w:p>
          <w:p w14:paraId="4C939581" w14:textId="77777777" w:rsidR="00074D31" w:rsidRPr="00074D31" w:rsidRDefault="00074D31" w:rsidP="00074D31">
            <w:pPr>
              <w:spacing w:after="210"/>
              <w:rPr>
                <w:rFonts w:ascii="Arial Nova" w:hAnsi="Arial Nova"/>
                <w:color w:val="466477"/>
              </w:rPr>
            </w:pPr>
          </w:p>
          <w:p w14:paraId="54DB5F36" w14:textId="77777777" w:rsidR="00074D31" w:rsidRPr="00074D31" w:rsidRDefault="00074D31" w:rsidP="00074D31">
            <w:pPr>
              <w:spacing w:after="210"/>
              <w:rPr>
                <w:rFonts w:ascii="Arial Nova" w:hAnsi="Arial Nova"/>
                <w:color w:val="466477"/>
              </w:rPr>
            </w:pPr>
          </w:p>
          <w:p w14:paraId="7EE0834A" w14:textId="77777777" w:rsidR="00074D31" w:rsidRPr="00074D31" w:rsidRDefault="00074D31" w:rsidP="00074D31">
            <w:pPr>
              <w:spacing w:after="210"/>
              <w:rPr>
                <w:rFonts w:ascii="Arial Nova" w:hAnsi="Arial Nova"/>
                <w:color w:val="466477"/>
              </w:rPr>
            </w:pPr>
          </w:p>
          <w:p w14:paraId="0619A493" w14:textId="77777777" w:rsidR="00074D31" w:rsidRPr="00074D31" w:rsidRDefault="00074D31" w:rsidP="00074D31">
            <w:pPr>
              <w:spacing w:after="210"/>
              <w:rPr>
                <w:rFonts w:ascii="Arial Nova" w:hAnsi="Arial Nova"/>
                <w:color w:val="466477"/>
              </w:rPr>
            </w:pPr>
          </w:p>
        </w:tc>
        <w:tc>
          <w:tcPr>
            <w:tcW w:w="4439" w:type="dxa"/>
          </w:tcPr>
          <w:p w14:paraId="20CB4417" w14:textId="77777777" w:rsidR="00074D31" w:rsidRPr="00074D31" w:rsidRDefault="00074D31" w:rsidP="00074D31">
            <w:pPr>
              <w:spacing w:after="210"/>
              <w:rPr>
                <w:rFonts w:ascii="Arial Nova" w:hAnsi="Arial Nova"/>
                <w:color w:val="466477"/>
              </w:rPr>
            </w:pPr>
          </w:p>
          <w:p w14:paraId="30FFF209" w14:textId="77777777" w:rsidR="00074D31" w:rsidRPr="00074D31" w:rsidRDefault="00074D31" w:rsidP="00074D31">
            <w:pPr>
              <w:spacing w:after="210"/>
              <w:rPr>
                <w:rFonts w:ascii="Arial Nova" w:hAnsi="Arial Nova"/>
                <w:color w:val="466477"/>
              </w:rPr>
            </w:pPr>
          </w:p>
          <w:p w14:paraId="65F50847" w14:textId="77777777" w:rsidR="00074D31" w:rsidRPr="00074D31" w:rsidRDefault="00074D31" w:rsidP="00074D31">
            <w:pPr>
              <w:spacing w:after="210"/>
              <w:rPr>
                <w:rFonts w:ascii="Arial Nova" w:hAnsi="Arial Nova"/>
                <w:color w:val="466477"/>
              </w:rPr>
            </w:pPr>
            <w:r w:rsidRPr="00074D31">
              <w:rPr>
                <w:rFonts w:ascii="Arial Nova" w:hAnsi="Arial Nova"/>
                <w:color w:val="466477"/>
              </w:rPr>
              <w:t xml:space="preserve">[Client Company] </w:t>
            </w:r>
          </w:p>
          <w:p w14:paraId="044B70CD" w14:textId="77777777" w:rsidR="00074D31" w:rsidRPr="00074D31" w:rsidRDefault="00074D31" w:rsidP="00074D31">
            <w:pPr>
              <w:spacing w:after="210"/>
              <w:rPr>
                <w:rFonts w:ascii="Arial Nova" w:hAnsi="Arial Nova"/>
                <w:color w:val="466477"/>
              </w:rPr>
            </w:pPr>
          </w:p>
          <w:p w14:paraId="5D331641" w14:textId="77777777" w:rsidR="00074D31" w:rsidRPr="00074D31" w:rsidRDefault="00074D31" w:rsidP="00074D31">
            <w:pPr>
              <w:spacing w:after="210"/>
              <w:rPr>
                <w:rFonts w:ascii="Arial Nova" w:hAnsi="Arial Nova"/>
                <w:color w:val="466477"/>
              </w:rPr>
            </w:pPr>
          </w:p>
          <w:p w14:paraId="0BE994C8" w14:textId="77777777" w:rsidR="00074D31" w:rsidRPr="00074D31" w:rsidRDefault="00074D31" w:rsidP="00074D31">
            <w:pPr>
              <w:spacing w:after="210"/>
              <w:rPr>
                <w:rFonts w:ascii="Arial Nova" w:hAnsi="Arial Nova"/>
                <w:color w:val="466477"/>
              </w:rPr>
            </w:pPr>
          </w:p>
          <w:p w14:paraId="1AFD75FB" w14:textId="77777777" w:rsidR="00074D31" w:rsidRPr="00074D31" w:rsidRDefault="00074D31" w:rsidP="00074D31">
            <w:pPr>
              <w:spacing w:after="210"/>
              <w:rPr>
                <w:rFonts w:ascii="Arial Nova" w:hAnsi="Arial Nova"/>
                <w:color w:val="466477"/>
              </w:rPr>
            </w:pPr>
          </w:p>
          <w:p w14:paraId="08A3CFF1" w14:textId="77777777" w:rsidR="00074D31" w:rsidRPr="00074D31" w:rsidRDefault="00074D31" w:rsidP="00074D31">
            <w:pPr>
              <w:spacing w:after="210"/>
              <w:rPr>
                <w:rFonts w:ascii="Arial Nova" w:hAnsi="Arial Nova"/>
                <w:color w:val="466477"/>
              </w:rPr>
            </w:pPr>
          </w:p>
          <w:p w14:paraId="0F6CF50B" w14:textId="77777777" w:rsidR="00074D31" w:rsidRPr="00074D31" w:rsidRDefault="00074D31" w:rsidP="00074D31">
            <w:pPr>
              <w:spacing w:after="210"/>
              <w:rPr>
                <w:rFonts w:ascii="Arial Nova" w:hAnsi="Arial Nova"/>
                <w:color w:val="466477"/>
              </w:rPr>
            </w:pPr>
          </w:p>
        </w:tc>
      </w:tr>
      <w:tr w:rsidR="00074D31" w:rsidRPr="00074D31" w14:paraId="13AB279E" w14:textId="77777777" w:rsidTr="00B764B5">
        <w:trPr>
          <w:trHeight w:val="518"/>
        </w:trPr>
        <w:tc>
          <w:tcPr>
            <w:tcW w:w="4439" w:type="dxa"/>
          </w:tcPr>
          <w:p w14:paraId="6B9C273C" w14:textId="77777777" w:rsidR="00074D31" w:rsidRPr="00074D31" w:rsidRDefault="00074D31" w:rsidP="00074D31">
            <w:pPr>
              <w:spacing w:after="210"/>
              <w:rPr>
                <w:rFonts w:ascii="Arial Nova" w:hAnsi="Arial Nova"/>
                <w:color w:val="466477"/>
              </w:rPr>
            </w:pPr>
            <w:r w:rsidRPr="00074D31">
              <w:rPr>
                <w:rFonts w:ascii="Arial Nova" w:hAnsi="Arial Nova"/>
                <w:color w:val="466477"/>
              </w:rPr>
              <w:t xml:space="preserve">[Sender First Name] [Sender Last Name] </w:t>
            </w:r>
          </w:p>
        </w:tc>
        <w:tc>
          <w:tcPr>
            <w:tcW w:w="4439" w:type="dxa"/>
          </w:tcPr>
          <w:p w14:paraId="609A1F2F" w14:textId="77777777" w:rsidR="00074D31" w:rsidRPr="00074D31" w:rsidRDefault="00074D31" w:rsidP="00074D31">
            <w:pPr>
              <w:spacing w:after="210"/>
              <w:rPr>
                <w:rFonts w:ascii="Arial Nova" w:hAnsi="Arial Nova"/>
                <w:color w:val="466477"/>
              </w:rPr>
            </w:pPr>
            <w:r w:rsidRPr="00074D31">
              <w:rPr>
                <w:rFonts w:ascii="Arial Nova" w:hAnsi="Arial Nova"/>
                <w:color w:val="466477"/>
              </w:rPr>
              <w:t xml:space="preserve">[Client First Name] [Client Last Name] </w:t>
            </w:r>
          </w:p>
        </w:tc>
      </w:tr>
    </w:tbl>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4279F" w14:textId="77777777" w:rsidR="00D41D05" w:rsidRDefault="00D41D05">
      <w:pPr>
        <w:spacing w:line="240" w:lineRule="auto"/>
      </w:pPr>
      <w:r>
        <w:separator/>
      </w:r>
    </w:p>
  </w:endnote>
  <w:endnote w:type="continuationSeparator" w:id="0">
    <w:p w14:paraId="026FE993" w14:textId="77777777" w:rsidR="00D41D05" w:rsidRDefault="00D41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BD96D" w14:textId="77777777" w:rsidR="00D41D05" w:rsidRDefault="00D41D05">
      <w:pPr>
        <w:spacing w:line="240" w:lineRule="auto"/>
      </w:pPr>
      <w:r>
        <w:separator/>
      </w:r>
    </w:p>
  </w:footnote>
  <w:footnote w:type="continuationSeparator" w:id="0">
    <w:p w14:paraId="6E9B8573" w14:textId="77777777" w:rsidR="00D41D05" w:rsidRDefault="00D41D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4FFF"/>
    <w:multiLevelType w:val="hybridMultilevel"/>
    <w:tmpl w:val="5FE092EE"/>
    <w:lvl w:ilvl="0" w:tplc="2EACD51C">
      <w:start w:val="1"/>
      <w:numFmt w:val="decimal"/>
      <w:lvlText w:val="%1."/>
      <w:lvlJc w:val="left"/>
      <w:pPr>
        <w:ind w:left="720" w:hanging="360"/>
      </w:pPr>
      <w:rPr>
        <w:rFonts w:ascii="Arial" w:hAnsi="Arial" w:hint="default"/>
      </w:rPr>
    </w:lvl>
    <w:lvl w:ilvl="1" w:tplc="3B1E6766">
      <w:numFmt w:val="decimal"/>
      <w:lvlText w:val=""/>
      <w:lvlJc w:val="left"/>
    </w:lvl>
    <w:lvl w:ilvl="2" w:tplc="11E4A582">
      <w:numFmt w:val="decimal"/>
      <w:lvlText w:val=""/>
      <w:lvlJc w:val="left"/>
    </w:lvl>
    <w:lvl w:ilvl="3" w:tplc="F282FB9E">
      <w:numFmt w:val="decimal"/>
      <w:lvlText w:val=""/>
      <w:lvlJc w:val="left"/>
    </w:lvl>
    <w:lvl w:ilvl="4" w:tplc="9384B706">
      <w:numFmt w:val="decimal"/>
      <w:lvlText w:val=""/>
      <w:lvlJc w:val="left"/>
    </w:lvl>
    <w:lvl w:ilvl="5" w:tplc="052EFED0">
      <w:numFmt w:val="decimal"/>
      <w:lvlText w:val=""/>
      <w:lvlJc w:val="left"/>
    </w:lvl>
    <w:lvl w:ilvl="6" w:tplc="1988CD8C">
      <w:numFmt w:val="decimal"/>
      <w:lvlText w:val=""/>
      <w:lvlJc w:val="left"/>
    </w:lvl>
    <w:lvl w:ilvl="7" w:tplc="064025BE">
      <w:numFmt w:val="decimal"/>
      <w:lvlText w:val=""/>
      <w:lvlJc w:val="left"/>
    </w:lvl>
    <w:lvl w:ilvl="8" w:tplc="3B1877C8">
      <w:numFmt w:val="decimal"/>
      <w:lvlText w:val=""/>
      <w:lvlJc w:val="left"/>
    </w:lvl>
  </w:abstractNum>
  <w:abstractNum w:abstractNumId="1" w15:restartNumberingAfterBreak="0">
    <w:nsid w:val="6EFF7351"/>
    <w:multiLevelType w:val="hybridMultilevel"/>
    <w:tmpl w:val="8C3E87D0"/>
    <w:lvl w:ilvl="0" w:tplc="C482255C">
      <w:start w:val="1"/>
      <w:numFmt w:val="decimal"/>
      <w:lvlText w:val="%1."/>
      <w:lvlJc w:val="left"/>
      <w:pPr>
        <w:ind w:left="720" w:hanging="360"/>
      </w:pPr>
      <w:rPr>
        <w:rFonts w:ascii="Arial" w:hAnsi="Arial" w:hint="default"/>
      </w:rPr>
    </w:lvl>
    <w:lvl w:ilvl="1" w:tplc="8054AC7A">
      <w:numFmt w:val="decimal"/>
      <w:lvlText w:val=""/>
      <w:lvlJc w:val="left"/>
    </w:lvl>
    <w:lvl w:ilvl="2" w:tplc="78746EC6">
      <w:numFmt w:val="decimal"/>
      <w:lvlText w:val=""/>
      <w:lvlJc w:val="left"/>
    </w:lvl>
    <w:lvl w:ilvl="3" w:tplc="2A7AF1A4">
      <w:numFmt w:val="decimal"/>
      <w:lvlText w:val=""/>
      <w:lvlJc w:val="left"/>
    </w:lvl>
    <w:lvl w:ilvl="4" w:tplc="C61216D0">
      <w:numFmt w:val="decimal"/>
      <w:lvlText w:val=""/>
      <w:lvlJc w:val="left"/>
    </w:lvl>
    <w:lvl w:ilvl="5" w:tplc="B07C2BDC">
      <w:numFmt w:val="decimal"/>
      <w:lvlText w:val=""/>
      <w:lvlJc w:val="left"/>
    </w:lvl>
    <w:lvl w:ilvl="6" w:tplc="E2902CD2">
      <w:numFmt w:val="decimal"/>
      <w:lvlText w:val=""/>
      <w:lvlJc w:val="left"/>
    </w:lvl>
    <w:lvl w:ilvl="7" w:tplc="E6FCE5A6">
      <w:numFmt w:val="decimal"/>
      <w:lvlText w:val=""/>
      <w:lvlJc w:val="left"/>
    </w:lvl>
    <w:lvl w:ilvl="8" w:tplc="C82CCF8A">
      <w:numFmt w:val="decimal"/>
      <w:lvlText w:val=""/>
      <w:lvlJc w:val="left"/>
    </w:lvl>
  </w:abstractNum>
  <w:num w:numId="1" w16cid:durableId="438719596">
    <w:abstractNumId w:val="1"/>
  </w:num>
  <w:num w:numId="2" w16cid:durableId="23809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74D31"/>
    <w:rsid w:val="00085159"/>
    <w:rsid w:val="001C0DFC"/>
    <w:rsid w:val="00215C40"/>
    <w:rsid w:val="002376F1"/>
    <w:rsid w:val="003F0C8D"/>
    <w:rsid w:val="00401AE6"/>
    <w:rsid w:val="005F36A2"/>
    <w:rsid w:val="00654A5C"/>
    <w:rsid w:val="006D0571"/>
    <w:rsid w:val="00761C2F"/>
    <w:rsid w:val="0082123D"/>
    <w:rsid w:val="00D41D05"/>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074D31"/>
    <w:pPr>
      <w:spacing w:line="360" w:lineRule="auto"/>
    </w:pPr>
    <w:rPr>
      <w:rFonts w:eastAsiaTheme="minorHAnsi"/>
      <w:color w:val="000000"/>
      <w:lang w:val="en-US" w:eastAsia="en-US"/>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2024-09-24T17:28:00Z</dcterms:created>
  <dcterms:modified xsi:type="dcterms:W3CDTF">2024-09-24T17:28:00Z</dcterms:modified>
</cp:coreProperties>
</file>